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6E" w:rsidRPr="0005576E" w:rsidRDefault="0005576E" w:rsidP="0005576E">
      <w:pPr>
        <w:widowControl/>
        <w:snapToGrid w:val="0"/>
        <w:spacing w:before="100" w:beforeAutospacing="1" w:after="100" w:afterAutospacing="1" w:line="288" w:lineRule="auto"/>
        <w:jc w:val="center"/>
        <w:outlineLvl w:val="2"/>
        <w:rPr>
          <w:rFonts w:ascii="宋体" w:eastAsia="宋体" w:hAnsi="宋体" w:cs="宋体"/>
          <w:b/>
          <w:bCs/>
          <w:kern w:val="0"/>
          <w:sz w:val="36"/>
          <w:szCs w:val="36"/>
        </w:rPr>
      </w:pPr>
      <w:r w:rsidRPr="0005576E">
        <w:rPr>
          <w:rFonts w:ascii="宋体" w:eastAsia="宋体" w:hAnsi="宋体" w:cs="宋体"/>
          <w:b/>
          <w:bCs/>
          <w:kern w:val="0"/>
          <w:sz w:val="36"/>
          <w:szCs w:val="36"/>
        </w:rPr>
        <w:t>《医疗器械生产监督管理</w:t>
      </w:r>
      <w:bookmarkStart w:id="0" w:name="_GoBack"/>
      <w:bookmarkEnd w:id="0"/>
      <w:r w:rsidRPr="0005576E">
        <w:rPr>
          <w:rFonts w:ascii="宋体" w:eastAsia="宋体" w:hAnsi="宋体" w:cs="宋体"/>
          <w:b/>
          <w:bCs/>
          <w:kern w:val="0"/>
          <w:sz w:val="36"/>
          <w:szCs w:val="36"/>
        </w:rPr>
        <w:t>办法》新旧版逐条对比</w:t>
      </w:r>
    </w:p>
    <w:p w:rsidR="0005576E" w:rsidRPr="0005576E" w:rsidRDefault="0005576E" w:rsidP="0005576E">
      <w:pPr>
        <w:pStyle w:val="a4"/>
        <w:snapToGrid w:val="0"/>
        <w:spacing w:before="0" w:beforeAutospacing="0" w:after="0" w:afterAutospacing="0" w:line="288" w:lineRule="auto"/>
        <w:jc w:val="center"/>
        <w:rPr>
          <w:rFonts w:ascii="Microsoft YaHei UI" w:eastAsia="Microsoft YaHei UI" w:hAnsi="Microsoft YaHei UI"/>
          <w:spacing w:val="8"/>
          <w:sz w:val="26"/>
          <w:szCs w:val="26"/>
        </w:rPr>
      </w:pPr>
      <w:r w:rsidRPr="0005576E">
        <w:rPr>
          <w:rFonts w:ascii="微软雅黑" w:eastAsia="微软雅黑" w:hAnsi="微软雅黑" w:hint="eastAsia"/>
          <w:b/>
          <w:bCs/>
          <w:color w:val="333333"/>
          <w:spacing w:val="8"/>
          <w:sz w:val="21"/>
          <w:szCs w:val="21"/>
        </w:rPr>
        <w:t>备注：</w:t>
      </w:r>
      <w:r w:rsidRPr="0005576E">
        <w:rPr>
          <w:rFonts w:ascii="微软雅黑" w:eastAsia="微软雅黑" w:hAnsi="微软雅黑" w:hint="eastAsia"/>
          <w:b/>
          <w:bCs/>
          <w:color w:val="2E75B5"/>
          <w:spacing w:val="8"/>
          <w:sz w:val="21"/>
          <w:szCs w:val="21"/>
        </w:rPr>
        <w:t>蓝字为新增内容；</w:t>
      </w:r>
      <w:r w:rsidRPr="0005576E">
        <w:rPr>
          <w:rFonts w:ascii="微软雅黑" w:eastAsia="微软雅黑" w:hAnsi="微软雅黑" w:hint="eastAsia"/>
          <w:b/>
          <w:bCs/>
          <w:color w:val="FF0000"/>
          <w:spacing w:val="8"/>
          <w:sz w:val="21"/>
          <w:szCs w:val="21"/>
        </w:rPr>
        <w:t>红字带删除线</w:t>
      </w:r>
      <w:r w:rsidRPr="0005576E">
        <w:rPr>
          <w:rFonts w:ascii="微软雅黑" w:eastAsia="微软雅黑" w:hAnsi="微软雅黑" w:hint="eastAsia"/>
          <w:b/>
          <w:bCs/>
          <w:color w:val="333333"/>
          <w:spacing w:val="8"/>
          <w:sz w:val="21"/>
          <w:szCs w:val="21"/>
        </w:rPr>
        <w:t>为删除内容；</w:t>
      </w:r>
      <w:r w:rsidRPr="0005576E">
        <w:rPr>
          <w:rFonts w:ascii="微软雅黑" w:eastAsia="微软雅黑" w:hAnsi="微软雅黑" w:hint="eastAsia"/>
          <w:b/>
          <w:bCs/>
          <w:color w:val="00B050"/>
          <w:spacing w:val="8"/>
          <w:sz w:val="21"/>
          <w:szCs w:val="21"/>
        </w:rPr>
        <w:t>绿色字</w:t>
      </w:r>
      <w:r w:rsidRPr="0005576E">
        <w:rPr>
          <w:rFonts w:ascii="微软雅黑" w:eastAsia="微软雅黑" w:hAnsi="微软雅黑" w:hint="eastAsia"/>
          <w:b/>
          <w:bCs/>
          <w:color w:val="333333"/>
          <w:spacing w:val="8"/>
          <w:sz w:val="21"/>
          <w:szCs w:val="21"/>
        </w:rPr>
        <w:t>为修改内容。</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0"/>
        <w:gridCol w:w="4129"/>
        <w:gridCol w:w="2654"/>
      </w:tblGrid>
      <w:tr w:rsidR="0005576E" w:rsidRPr="0005576E" w:rsidTr="0005576E">
        <w:trPr>
          <w:jc w:val="center"/>
        </w:trPr>
        <w:tc>
          <w:tcPr>
            <w:tcW w:w="1892" w:type="pct"/>
            <w:tcBorders>
              <w:top w:val="single" w:sz="6" w:space="0" w:color="DDDDDD"/>
              <w:left w:val="single" w:sz="6" w:space="0" w:color="DDDDDD"/>
              <w:bottom w:val="single" w:sz="6" w:space="0" w:color="DDDDDD"/>
              <w:right w:val="single" w:sz="6" w:space="0" w:color="DDDDDD"/>
            </w:tcBorders>
            <w:shd w:val="clear" w:color="auto" w:fill="FBE5D6"/>
            <w:tcMar>
              <w:top w:w="0" w:type="dxa"/>
              <w:left w:w="105" w:type="dxa"/>
              <w:bottom w:w="0" w:type="dxa"/>
              <w:right w:w="105" w:type="dxa"/>
            </w:tcMar>
            <w:vAlign w:val="center"/>
            <w:hideMark/>
          </w:tcPr>
          <w:p w:rsidR="0005576E" w:rsidRPr="0005576E" w:rsidRDefault="0005576E" w:rsidP="0005576E">
            <w:pPr>
              <w:widowControl/>
              <w:snapToGrid w:val="0"/>
              <w:spacing w:line="288" w:lineRule="auto"/>
              <w:jc w:val="center"/>
              <w:rPr>
                <w:rFonts w:ascii="宋体" w:eastAsia="宋体" w:hAnsi="宋体" w:cs="宋体"/>
                <w:spacing w:val="8"/>
                <w:kern w:val="0"/>
                <w:sz w:val="26"/>
                <w:szCs w:val="26"/>
              </w:rPr>
            </w:pPr>
            <w:r w:rsidRPr="0005576E">
              <w:rPr>
                <w:rFonts w:ascii="微软雅黑" w:eastAsia="微软雅黑" w:hAnsi="微软雅黑" w:cs="宋体" w:hint="eastAsia"/>
                <w:b/>
                <w:bCs/>
                <w:color w:val="333333"/>
                <w:spacing w:val="8"/>
                <w:kern w:val="0"/>
                <w:szCs w:val="21"/>
              </w:rPr>
              <w:t>原7号令（2014）</w:t>
            </w:r>
          </w:p>
        </w:tc>
        <w:tc>
          <w:tcPr>
            <w:tcW w:w="1892" w:type="pct"/>
            <w:tcBorders>
              <w:top w:val="single" w:sz="6" w:space="0" w:color="DDDDDD"/>
              <w:left w:val="nil"/>
              <w:bottom w:val="single" w:sz="6" w:space="0" w:color="DDDDDD"/>
              <w:right w:val="single" w:sz="6" w:space="0" w:color="DDDDDD"/>
            </w:tcBorders>
            <w:shd w:val="clear" w:color="auto" w:fill="FBE5D6"/>
            <w:hideMark/>
          </w:tcPr>
          <w:p w:rsidR="0005576E" w:rsidRPr="0005576E" w:rsidRDefault="0005576E" w:rsidP="0005576E">
            <w:pPr>
              <w:widowControl/>
              <w:snapToGrid w:val="0"/>
              <w:spacing w:line="288" w:lineRule="auto"/>
              <w:jc w:val="center"/>
              <w:rPr>
                <w:rFonts w:ascii="宋体" w:eastAsia="宋体" w:hAnsi="宋体" w:cs="宋体"/>
                <w:spacing w:val="8"/>
                <w:kern w:val="0"/>
                <w:sz w:val="26"/>
                <w:szCs w:val="26"/>
              </w:rPr>
            </w:pPr>
            <w:r w:rsidRPr="0005576E">
              <w:rPr>
                <w:rFonts w:ascii="微软雅黑" w:eastAsia="微软雅黑" w:hAnsi="微软雅黑" w:cs="宋体" w:hint="eastAsia"/>
                <w:b/>
                <w:bCs/>
                <w:color w:val="333333"/>
                <w:spacing w:val="8"/>
                <w:kern w:val="0"/>
                <w:szCs w:val="21"/>
              </w:rPr>
              <w:t>现53号令（2022）</w:t>
            </w:r>
          </w:p>
        </w:tc>
        <w:tc>
          <w:tcPr>
            <w:tcW w:w="1216" w:type="pct"/>
            <w:tcBorders>
              <w:top w:val="single" w:sz="6" w:space="0" w:color="DDDDDD"/>
              <w:left w:val="nil"/>
              <w:bottom w:val="single" w:sz="6" w:space="0" w:color="DDDDDD"/>
              <w:right w:val="single" w:sz="6" w:space="0" w:color="DDDDDD"/>
            </w:tcBorders>
            <w:shd w:val="clear" w:color="auto" w:fill="FBE5D6"/>
            <w:hideMark/>
          </w:tcPr>
          <w:p w:rsidR="0005576E" w:rsidRPr="0005576E" w:rsidRDefault="0005576E" w:rsidP="0005576E">
            <w:pPr>
              <w:widowControl/>
              <w:snapToGrid w:val="0"/>
              <w:spacing w:line="288" w:lineRule="auto"/>
              <w:jc w:val="center"/>
              <w:rPr>
                <w:rFonts w:ascii="宋体" w:eastAsia="宋体" w:hAnsi="宋体" w:cs="宋体"/>
                <w:spacing w:val="8"/>
                <w:kern w:val="0"/>
                <w:sz w:val="26"/>
                <w:szCs w:val="26"/>
              </w:rPr>
            </w:pPr>
            <w:r w:rsidRPr="0005576E">
              <w:rPr>
                <w:rFonts w:ascii="微软雅黑" w:eastAsia="微软雅黑" w:hAnsi="微软雅黑" w:cs="宋体" w:hint="eastAsia"/>
                <w:b/>
                <w:bCs/>
                <w:color w:val="333333"/>
                <w:spacing w:val="8"/>
                <w:kern w:val="0"/>
                <w:szCs w:val="21"/>
              </w:rPr>
              <w:t>Comments</w:t>
            </w:r>
          </w:p>
        </w:tc>
      </w:tr>
      <w:tr w:rsidR="0005576E" w:rsidRPr="0005576E" w:rsidTr="0005576E">
        <w:trPr>
          <w:trHeight w:val="360"/>
          <w:jc w:val="center"/>
        </w:trPr>
        <w:tc>
          <w:tcPr>
            <w:tcW w:w="1892" w:type="pct"/>
            <w:tcBorders>
              <w:top w:val="nil"/>
              <w:left w:val="single" w:sz="6" w:space="0" w:color="DDDDDD"/>
              <w:bottom w:val="single" w:sz="6" w:space="0" w:color="DDDDDD"/>
              <w:right w:val="single" w:sz="6" w:space="0" w:color="DDDDDD"/>
            </w:tcBorders>
            <w:shd w:val="clear" w:color="auto" w:fill="D0CECE"/>
            <w:tcMar>
              <w:top w:w="0" w:type="dxa"/>
              <w:left w:w="105" w:type="dxa"/>
              <w:bottom w:w="0" w:type="dxa"/>
              <w:right w:w="105" w:type="dxa"/>
            </w:tcMar>
            <w:vAlign w:val="center"/>
            <w:hideMark/>
          </w:tcPr>
          <w:p w:rsidR="0005576E" w:rsidRPr="0005576E" w:rsidRDefault="0005576E" w:rsidP="0005576E">
            <w:pPr>
              <w:widowControl/>
              <w:snapToGrid w:val="0"/>
              <w:spacing w:line="288" w:lineRule="auto"/>
              <w:jc w:val="center"/>
              <w:rPr>
                <w:rFonts w:ascii="宋体" w:eastAsia="宋体" w:hAnsi="宋体" w:cs="宋体"/>
                <w:spacing w:val="8"/>
                <w:kern w:val="0"/>
                <w:sz w:val="26"/>
                <w:szCs w:val="26"/>
              </w:rPr>
            </w:pPr>
            <w:r w:rsidRPr="0005576E">
              <w:rPr>
                <w:rFonts w:ascii="微软雅黑" w:eastAsia="微软雅黑" w:hAnsi="微软雅黑" w:cs="宋体" w:hint="eastAsia"/>
                <w:b/>
                <w:bCs/>
                <w:color w:val="333333"/>
                <w:spacing w:val="8"/>
                <w:kern w:val="0"/>
                <w:szCs w:val="21"/>
              </w:rPr>
              <w:t>第一章  总则</w:t>
            </w:r>
          </w:p>
        </w:tc>
        <w:tc>
          <w:tcPr>
            <w:tcW w:w="1892" w:type="pct"/>
            <w:tcBorders>
              <w:top w:val="nil"/>
              <w:left w:val="nil"/>
              <w:bottom w:val="single" w:sz="6" w:space="0" w:color="DDDDDD"/>
              <w:right w:val="single" w:sz="6" w:space="0" w:color="DDDDDD"/>
            </w:tcBorders>
            <w:shd w:val="clear" w:color="auto" w:fill="D0CECE"/>
            <w:hideMark/>
          </w:tcPr>
          <w:p w:rsidR="0005576E" w:rsidRPr="0005576E" w:rsidRDefault="0005576E" w:rsidP="0005576E">
            <w:pPr>
              <w:widowControl/>
              <w:snapToGrid w:val="0"/>
              <w:spacing w:line="288" w:lineRule="auto"/>
              <w:jc w:val="center"/>
              <w:rPr>
                <w:rFonts w:ascii="宋体" w:eastAsia="宋体" w:hAnsi="宋体" w:cs="宋体"/>
                <w:spacing w:val="8"/>
                <w:kern w:val="0"/>
                <w:sz w:val="26"/>
                <w:szCs w:val="26"/>
              </w:rPr>
            </w:pPr>
            <w:r w:rsidRPr="0005576E">
              <w:rPr>
                <w:rFonts w:ascii="微软雅黑" w:eastAsia="微软雅黑" w:hAnsi="微软雅黑" w:cs="宋体" w:hint="eastAsia"/>
                <w:b/>
                <w:bCs/>
                <w:color w:val="333333"/>
                <w:spacing w:val="8"/>
                <w:kern w:val="0"/>
                <w:szCs w:val="21"/>
              </w:rPr>
              <w:t>第一章  总则</w:t>
            </w:r>
          </w:p>
        </w:tc>
        <w:tc>
          <w:tcPr>
            <w:tcW w:w="1216" w:type="pct"/>
            <w:tcBorders>
              <w:top w:val="nil"/>
              <w:left w:val="nil"/>
              <w:bottom w:val="single" w:sz="6" w:space="0" w:color="DDDDDD"/>
              <w:right w:val="single" w:sz="6" w:space="0" w:color="DDDDDD"/>
            </w:tcBorders>
            <w:shd w:val="clear" w:color="auto" w:fill="D0CECE"/>
            <w:hideMark/>
          </w:tcPr>
          <w:p w:rsidR="0005576E" w:rsidRPr="0005576E" w:rsidRDefault="0005576E" w:rsidP="0005576E">
            <w:pPr>
              <w:widowControl/>
              <w:snapToGrid w:val="0"/>
              <w:spacing w:line="288" w:lineRule="auto"/>
              <w:jc w:val="center"/>
              <w:rPr>
                <w:rFonts w:ascii="宋体" w:eastAsia="宋体" w:hAnsi="宋体" w:cs="宋体"/>
                <w:spacing w:val="8"/>
                <w:kern w:val="0"/>
                <w:sz w:val="26"/>
                <w:szCs w:val="26"/>
              </w:rPr>
            </w:pPr>
            <w:r w:rsidRPr="0005576E">
              <w:rPr>
                <w:rFonts w:ascii="微软雅黑" w:eastAsia="微软雅黑" w:hAnsi="微软雅黑" w:cs="宋体" w:hint="eastAsia"/>
                <w:b/>
                <w:bCs/>
                <w:color w:val="333333"/>
                <w:spacing w:val="8"/>
                <w:kern w:val="0"/>
                <w:szCs w:val="21"/>
              </w:rPr>
              <w:t>第一章  总则</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第一条 为加强医疗器械生产监督管理，规范医疗器械生产行为，保证医疗器械安全、有效，根据《医疗器械监督管理条例》，制定本办法。</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第一条   为了加强医疗器械生产监督管理，规范医疗器械生产活动，保证医疗器械安全、有效，根据《医疗器械监督管理条例》，制定本办法。</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没有变化</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第二条 在中华人民共和国境内</w:t>
            </w:r>
            <w:r w:rsidRPr="0005576E">
              <w:rPr>
                <w:rFonts w:ascii="微软雅黑" w:eastAsia="微软雅黑" w:hAnsi="微软雅黑" w:cs="宋体" w:hint="eastAsia"/>
                <w:color w:val="00B050"/>
                <w:spacing w:val="8"/>
                <w:kern w:val="0"/>
                <w:szCs w:val="21"/>
              </w:rPr>
              <w:t>从事</w:t>
            </w:r>
            <w:r w:rsidRPr="0005576E">
              <w:rPr>
                <w:rFonts w:ascii="微软雅黑" w:eastAsia="微软雅黑" w:hAnsi="微软雅黑" w:cs="宋体" w:hint="eastAsia"/>
                <w:color w:val="333333"/>
                <w:spacing w:val="8"/>
                <w:kern w:val="0"/>
                <w:szCs w:val="21"/>
              </w:rPr>
              <w:t>医疗器械生产活动及其监督管理，应当遵守本办法。</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第二条   在中华人民共和国境内</w:t>
            </w:r>
            <w:r w:rsidRPr="0005576E">
              <w:rPr>
                <w:rFonts w:ascii="微软雅黑" w:eastAsia="微软雅黑" w:hAnsi="微软雅黑" w:cs="宋体" w:hint="eastAsia"/>
                <w:color w:val="00B050"/>
                <w:spacing w:val="8"/>
                <w:kern w:val="0"/>
                <w:szCs w:val="21"/>
              </w:rPr>
              <w:t>从事</w:t>
            </w:r>
            <w:r w:rsidRPr="0005576E">
              <w:rPr>
                <w:rFonts w:ascii="微软雅黑" w:eastAsia="微软雅黑" w:hAnsi="微软雅黑" w:cs="宋体" w:hint="eastAsia"/>
                <w:color w:val="333333"/>
                <w:spacing w:val="8"/>
                <w:kern w:val="0"/>
                <w:szCs w:val="21"/>
              </w:rPr>
              <w:t>医疗器械生产活动及其监督管理，应当遵守本办法。</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跟征求意见稿相比，又把“上市的”改回了“从事”，也就是境外的工厂不在这个管理办法的管辖内。但是</w:t>
            </w:r>
            <w:proofErr w:type="gramStart"/>
            <w:r w:rsidRPr="0005576E">
              <w:rPr>
                <w:rFonts w:ascii="微软雅黑" w:eastAsia="微软雅黑" w:hAnsi="微软雅黑" w:cs="宋体" w:hint="eastAsia"/>
                <w:color w:val="333333"/>
                <w:spacing w:val="8"/>
                <w:kern w:val="0"/>
                <w:szCs w:val="21"/>
              </w:rPr>
              <w:t>境外体考</w:t>
            </w:r>
            <w:proofErr w:type="gramEnd"/>
            <w:r w:rsidRPr="0005576E">
              <w:rPr>
                <w:rFonts w:ascii="微软雅黑" w:eastAsia="微软雅黑" w:hAnsi="微软雅黑" w:cs="宋体" w:hint="eastAsia"/>
                <w:color w:val="333333"/>
                <w:spacing w:val="8"/>
                <w:kern w:val="0"/>
                <w:szCs w:val="21"/>
              </w:rPr>
              <w:t>的相关法规依旧会按照管理办法精神来规定，所以我们依旧需要向境外工厂（如有）传达生产管理办法的变化和要求详见六十二条</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第三条  从事医疗器械生产活动，应当遵守法律、法规、规章、</w:t>
            </w:r>
            <w:r w:rsidRPr="0005576E">
              <w:rPr>
                <w:rFonts w:ascii="微软雅黑" w:eastAsia="微软雅黑" w:hAnsi="微软雅黑" w:cs="宋体" w:hint="eastAsia"/>
                <w:color w:val="00B050"/>
                <w:spacing w:val="8"/>
                <w:kern w:val="0"/>
                <w:szCs w:val="21"/>
              </w:rPr>
              <w:t>强制性</w:t>
            </w:r>
            <w:r w:rsidRPr="0005576E">
              <w:rPr>
                <w:rFonts w:ascii="微软雅黑" w:eastAsia="微软雅黑" w:hAnsi="微软雅黑" w:cs="宋体" w:hint="eastAsia"/>
                <w:color w:val="4472C4"/>
                <w:spacing w:val="8"/>
                <w:kern w:val="0"/>
                <w:szCs w:val="21"/>
              </w:rPr>
              <w:t>标准和医疗器械生产质量管理规范，保证医疗器械生产全过程信息真实、准确、完整和</w:t>
            </w:r>
            <w:proofErr w:type="gramStart"/>
            <w:r w:rsidRPr="0005576E">
              <w:rPr>
                <w:rFonts w:ascii="微软雅黑" w:eastAsia="微软雅黑" w:hAnsi="微软雅黑" w:cs="宋体" w:hint="eastAsia"/>
                <w:color w:val="4472C4"/>
                <w:spacing w:val="8"/>
                <w:kern w:val="0"/>
                <w:szCs w:val="21"/>
              </w:rPr>
              <w:t>可</w:t>
            </w:r>
            <w:proofErr w:type="gramEnd"/>
            <w:r w:rsidRPr="0005576E">
              <w:rPr>
                <w:rFonts w:ascii="微软雅黑" w:eastAsia="微软雅黑" w:hAnsi="微软雅黑" w:cs="宋体" w:hint="eastAsia"/>
                <w:color w:val="4472C4"/>
                <w:spacing w:val="8"/>
                <w:kern w:val="0"/>
                <w:szCs w:val="21"/>
              </w:rPr>
              <w:t>追溯。</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医疗器械注册人、备案人对上市医疗器械的安全、有效负责。</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与征求意见稿相比在标准前面增加了“强制性”，符合《标准化法》和《强制性国家标准管理办法》的规定。</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第四条  </w:t>
            </w:r>
            <w:r w:rsidRPr="0005576E">
              <w:rPr>
                <w:rFonts w:ascii="微软雅黑" w:eastAsia="微软雅黑" w:hAnsi="微软雅黑" w:cs="宋体" w:hint="eastAsia"/>
                <w:color w:val="00B050"/>
                <w:spacing w:val="8"/>
                <w:kern w:val="0"/>
                <w:szCs w:val="21"/>
              </w:rPr>
              <w:t>根据医疗器械风险程度</w:t>
            </w:r>
            <w:r w:rsidRPr="0005576E">
              <w:rPr>
                <w:rFonts w:ascii="微软雅黑" w:eastAsia="微软雅黑" w:hAnsi="微软雅黑" w:cs="宋体" w:hint="eastAsia"/>
                <w:color w:val="4472C4"/>
                <w:spacing w:val="8"/>
                <w:kern w:val="0"/>
                <w:szCs w:val="21"/>
              </w:rPr>
              <w:t>，医疗器械生产实施分类管理。</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从事第二类、第三类医疗器械生产活动，应当经所在地省、自治区、直辖市药品监督管理部门批准，依法取得医疗器械生产许可证；从事第一类医疗器械生产活动，应当向所在地设区的市级负责药品监督管理的部门办理医疗器械生产备案。</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文字调整，符合条例</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第三条 </w:t>
            </w:r>
            <w:r w:rsidRPr="0005576E">
              <w:rPr>
                <w:rFonts w:ascii="微软雅黑" w:eastAsia="微软雅黑" w:hAnsi="微软雅黑" w:cs="宋体" w:hint="eastAsia"/>
                <w:color w:val="333333"/>
                <w:spacing w:val="8"/>
                <w:kern w:val="0"/>
                <w:szCs w:val="21"/>
              </w:rPr>
              <w:t>国家</w:t>
            </w:r>
            <w:r w:rsidRPr="0005576E">
              <w:rPr>
                <w:rFonts w:ascii="微软雅黑" w:eastAsia="微软雅黑" w:hAnsi="微软雅黑" w:cs="宋体" w:hint="eastAsia"/>
                <w:color w:val="FF0000"/>
                <w:spacing w:val="8"/>
                <w:kern w:val="0"/>
                <w:szCs w:val="21"/>
              </w:rPr>
              <w:t>食品</w:t>
            </w:r>
            <w:r w:rsidRPr="0005576E">
              <w:rPr>
                <w:rFonts w:ascii="微软雅黑" w:eastAsia="微软雅黑" w:hAnsi="微软雅黑" w:cs="宋体" w:hint="eastAsia"/>
                <w:color w:val="333333"/>
                <w:spacing w:val="8"/>
                <w:kern w:val="0"/>
                <w:szCs w:val="21"/>
              </w:rPr>
              <w:t>药品监督管理</w:t>
            </w:r>
            <w:r w:rsidRPr="0005576E">
              <w:rPr>
                <w:rFonts w:ascii="微软雅黑" w:eastAsia="微软雅黑" w:hAnsi="微软雅黑" w:cs="宋体" w:hint="eastAsia"/>
                <w:color w:val="FF0000"/>
                <w:spacing w:val="8"/>
                <w:kern w:val="0"/>
                <w:szCs w:val="21"/>
              </w:rPr>
              <w:t>总</w:t>
            </w:r>
            <w:r w:rsidRPr="0005576E">
              <w:rPr>
                <w:rFonts w:ascii="微软雅黑" w:eastAsia="微软雅黑" w:hAnsi="微软雅黑" w:cs="宋体" w:hint="eastAsia"/>
                <w:color w:val="333333"/>
                <w:spacing w:val="8"/>
                <w:kern w:val="0"/>
                <w:szCs w:val="21"/>
              </w:rPr>
              <w:t>局</w:t>
            </w:r>
            <w:r w:rsidRPr="0005576E">
              <w:rPr>
                <w:rFonts w:ascii="微软雅黑" w:eastAsia="微软雅黑" w:hAnsi="微软雅黑" w:cs="宋体" w:hint="eastAsia"/>
                <w:color w:val="00B050"/>
                <w:spacing w:val="8"/>
                <w:kern w:val="0"/>
                <w:szCs w:val="21"/>
              </w:rPr>
              <w:t>负责</w:t>
            </w:r>
            <w:r w:rsidRPr="0005576E">
              <w:rPr>
                <w:rFonts w:ascii="微软雅黑" w:eastAsia="微软雅黑" w:hAnsi="微软雅黑" w:cs="宋体" w:hint="eastAsia"/>
                <w:color w:val="333333"/>
                <w:spacing w:val="8"/>
                <w:kern w:val="0"/>
                <w:szCs w:val="21"/>
              </w:rPr>
              <w:t>全国医疗器械生产监督管理工作。</w:t>
            </w:r>
            <w:r w:rsidRPr="0005576E">
              <w:rPr>
                <w:rFonts w:ascii="微软雅黑" w:eastAsia="微软雅黑" w:hAnsi="微软雅黑" w:cs="宋体" w:hint="eastAsia"/>
                <w:color w:val="00B050"/>
                <w:spacing w:val="8"/>
                <w:kern w:val="0"/>
                <w:szCs w:val="21"/>
              </w:rPr>
              <w:t>县级以上食品药品监督管理部门负责本行政区域的医疗器械生产监督管理工作。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lastRenderedPageBreak/>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上级食品药品监督管理部门负责指导和监督下级食品药品监督管理部门开展医疗器械生产监督管理工作。</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lastRenderedPageBreak/>
              <w:t>第五条  国家药品监督管理局负责全国医疗器械生产监督管理工作。</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省、自治区、直辖市药品监督管理部门负责本行政区域</w:t>
            </w:r>
            <w:r w:rsidRPr="0005576E">
              <w:rPr>
                <w:rFonts w:ascii="微软雅黑" w:eastAsia="微软雅黑" w:hAnsi="微软雅黑" w:cs="宋体" w:hint="eastAsia"/>
                <w:color w:val="0070C0"/>
                <w:spacing w:val="8"/>
                <w:kern w:val="0"/>
                <w:szCs w:val="21"/>
              </w:rPr>
              <w:t>第二类、第三类医疗器械生产监督管理，依法按照职责负责本行政区域第一类医疗器械生产监督管理，并加强对本行政区域第一类医疗器械生产监督管理工作的指导。</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lastRenderedPageBreak/>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70C0"/>
                <w:spacing w:val="8"/>
                <w:kern w:val="0"/>
                <w:szCs w:val="21"/>
              </w:rPr>
              <w:t>设区的市级负责药品监督管理的部门依法按照职责监督管理本行政区域第一类医疗器械生产活动。</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lastRenderedPageBreak/>
              <w:t>与7号令比删除了上级指导下级单位工作的描述。</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与征求意见稿相比删除生产环节的许可、检查和行政处罚等工作的描述。</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lastRenderedPageBreak/>
              <w:t>第四条</w:t>
            </w:r>
          </w:p>
          <w:p w:rsid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w:t>
            </w:r>
          </w:p>
          <w:p w:rsidR="0005576E" w:rsidRDefault="0005576E" w:rsidP="0005576E">
            <w:pPr>
              <w:widowControl/>
              <w:snapToGrid w:val="0"/>
              <w:spacing w:line="288" w:lineRule="auto"/>
              <w:rPr>
                <w:rFonts w:ascii="宋体" w:eastAsia="宋体" w:hAnsi="宋体" w:cs="宋体"/>
                <w:spacing w:val="8"/>
                <w:kern w:val="0"/>
                <w:sz w:val="26"/>
                <w:szCs w:val="26"/>
              </w:rPr>
            </w:pPr>
          </w:p>
          <w:p w:rsidR="0005576E" w:rsidRDefault="0005576E" w:rsidP="0005576E">
            <w:pPr>
              <w:widowControl/>
              <w:snapToGrid w:val="0"/>
              <w:spacing w:line="288" w:lineRule="auto"/>
              <w:rPr>
                <w:rFonts w:ascii="宋体" w:eastAsia="宋体" w:hAnsi="宋体" w:cs="宋体"/>
                <w:spacing w:val="8"/>
                <w:kern w:val="0"/>
                <w:sz w:val="26"/>
                <w:szCs w:val="26"/>
              </w:rPr>
            </w:pPr>
          </w:p>
          <w:p w:rsidR="0005576E" w:rsidRDefault="0005576E" w:rsidP="0005576E">
            <w:pPr>
              <w:widowControl/>
              <w:snapToGrid w:val="0"/>
              <w:spacing w:line="288" w:lineRule="auto"/>
              <w:rPr>
                <w:rFonts w:ascii="宋体" w:eastAsia="宋体" w:hAnsi="宋体" w:cs="宋体"/>
                <w:spacing w:val="8"/>
                <w:kern w:val="0"/>
                <w:sz w:val="26"/>
                <w:szCs w:val="26"/>
              </w:rPr>
            </w:pPr>
          </w:p>
          <w:p w:rsidR="0005576E" w:rsidRPr="0005576E" w:rsidRDefault="0005576E" w:rsidP="0005576E">
            <w:pPr>
              <w:widowControl/>
              <w:snapToGrid w:val="0"/>
              <w:spacing w:line="288" w:lineRule="auto"/>
              <w:rPr>
                <w:rFonts w:ascii="宋体" w:eastAsia="宋体" w:hAnsi="宋体" w:cs="宋体"/>
                <w:spacing w:val="8"/>
                <w:kern w:val="0"/>
                <w:sz w:val="26"/>
                <w:szCs w:val="26"/>
              </w:rPr>
            </w:pP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国家</w:t>
            </w:r>
            <w:r w:rsidRPr="0005576E">
              <w:rPr>
                <w:rFonts w:ascii="微软雅黑" w:eastAsia="微软雅黑" w:hAnsi="微软雅黑" w:cs="宋体" w:hint="eastAsia"/>
                <w:color w:val="FF0000"/>
                <w:spacing w:val="8"/>
                <w:kern w:val="0"/>
                <w:szCs w:val="21"/>
              </w:rPr>
              <w:t>食品</w:t>
            </w:r>
            <w:r w:rsidRPr="0005576E">
              <w:rPr>
                <w:rFonts w:ascii="微软雅黑" w:eastAsia="微软雅黑" w:hAnsi="微软雅黑" w:cs="宋体" w:hint="eastAsia"/>
                <w:color w:val="333333"/>
                <w:spacing w:val="8"/>
                <w:kern w:val="0"/>
                <w:szCs w:val="21"/>
              </w:rPr>
              <w:t>药品监督管理</w:t>
            </w:r>
            <w:r w:rsidRPr="0005576E">
              <w:rPr>
                <w:rFonts w:ascii="微软雅黑" w:eastAsia="微软雅黑" w:hAnsi="微软雅黑" w:cs="宋体" w:hint="eastAsia"/>
                <w:color w:val="FF0000"/>
                <w:spacing w:val="8"/>
                <w:kern w:val="0"/>
                <w:szCs w:val="21"/>
              </w:rPr>
              <w:t>总</w:t>
            </w:r>
            <w:r w:rsidRPr="0005576E">
              <w:rPr>
                <w:rFonts w:ascii="微软雅黑" w:eastAsia="微软雅黑" w:hAnsi="微软雅黑" w:cs="宋体" w:hint="eastAsia"/>
                <w:color w:val="333333"/>
                <w:spacing w:val="8"/>
                <w:kern w:val="0"/>
                <w:szCs w:val="21"/>
              </w:rPr>
              <w:t>局制定医疗器械生产质量管理规范并监督实施。</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70C0"/>
                <w:spacing w:val="8"/>
                <w:kern w:val="0"/>
                <w:szCs w:val="21"/>
              </w:rPr>
              <w:t>第六条   药品监督管理部门依法设置或者指定的医疗器械审评、检查、检验、监测与评价等专业技术机构，按照职责分工承担相关技术工作，为医疗器械生产监督管理提供技术支撑。</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70C0"/>
                <w:spacing w:val="8"/>
                <w:kern w:val="0"/>
                <w:szCs w:val="21"/>
              </w:rPr>
              <w:t>国家药品监督管理局食品药品审核查验中心组织拟订医疗器械检查制度规范和技术文件，承担重大有因检查和境外检查等工作，并对省、自治区、直辖市医疗器械检查机构质量管理体系进行指导和评估。</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与7号令相比细化了地方和国家局审核查验中心的职责。</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与征求意见稿相比删除了CFDI“专项检查”的职责，和“分析评估检查发现的风险、做出检查结论并提出处置意见”的职责。</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第七条  国家药品监督管理局加强医疗器械生产监督管理信息化建设</w:t>
            </w:r>
            <w:r w:rsidRPr="0005576E">
              <w:rPr>
                <w:rFonts w:ascii="微软雅黑" w:eastAsia="微软雅黑" w:hAnsi="微软雅黑" w:cs="宋体" w:hint="eastAsia"/>
                <w:color w:val="00B050"/>
                <w:spacing w:val="8"/>
                <w:kern w:val="0"/>
                <w:szCs w:val="21"/>
              </w:rPr>
              <w:t>，提高在线政务服务水平。</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省、自治区、直辖市药品监督管理部门负责本行政区域医疗器械生产监督管理信息化建设和管理工作，按照国家药品监督管理局的要求统筹推进医疗器械生产监督管理信息共享。</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跟7号令相比，加强了信息化建设的要求。</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第五条 </w:t>
            </w:r>
            <w:r w:rsidRPr="0005576E">
              <w:rPr>
                <w:rFonts w:ascii="微软雅黑" w:eastAsia="微软雅黑" w:hAnsi="微软雅黑" w:cs="宋体" w:hint="eastAsia"/>
                <w:color w:val="FF0000"/>
                <w:spacing w:val="8"/>
                <w:kern w:val="0"/>
                <w:szCs w:val="21"/>
              </w:rPr>
              <w:t>食品</w:t>
            </w:r>
            <w:r w:rsidRPr="0005576E">
              <w:rPr>
                <w:rFonts w:ascii="微软雅黑" w:eastAsia="微软雅黑" w:hAnsi="微软雅黑" w:cs="宋体" w:hint="eastAsia"/>
                <w:color w:val="333333"/>
                <w:spacing w:val="8"/>
                <w:kern w:val="0"/>
                <w:szCs w:val="21"/>
              </w:rPr>
              <w:t>药品监督管理部门依法及时</w:t>
            </w:r>
            <w:r w:rsidRPr="0005576E">
              <w:rPr>
                <w:rFonts w:ascii="微软雅黑" w:eastAsia="微软雅黑" w:hAnsi="微软雅黑" w:cs="宋体" w:hint="eastAsia"/>
                <w:color w:val="00B050"/>
                <w:spacing w:val="8"/>
                <w:kern w:val="0"/>
                <w:szCs w:val="21"/>
              </w:rPr>
              <w:t>公布</w:t>
            </w:r>
            <w:r w:rsidRPr="0005576E">
              <w:rPr>
                <w:rFonts w:ascii="微软雅黑" w:eastAsia="微软雅黑" w:hAnsi="微软雅黑" w:cs="宋体" w:hint="eastAsia"/>
                <w:color w:val="333333"/>
                <w:spacing w:val="8"/>
                <w:kern w:val="0"/>
                <w:szCs w:val="21"/>
              </w:rPr>
              <w:t>医疗器械生产许可和备案相关信息。</w:t>
            </w:r>
            <w:r w:rsidRPr="0005576E">
              <w:rPr>
                <w:rFonts w:ascii="微软雅黑" w:eastAsia="微软雅黑" w:hAnsi="微软雅黑" w:cs="宋体" w:hint="eastAsia"/>
                <w:color w:val="FF0000"/>
                <w:spacing w:val="8"/>
                <w:kern w:val="0"/>
                <w:szCs w:val="21"/>
              </w:rPr>
              <w:t>申请人可以查询审批进度和审批结果；</w:t>
            </w:r>
            <w:r w:rsidRPr="0005576E">
              <w:rPr>
                <w:rFonts w:ascii="微软雅黑" w:eastAsia="微软雅黑" w:hAnsi="微软雅黑" w:cs="宋体" w:hint="eastAsia"/>
                <w:color w:val="333333"/>
                <w:spacing w:val="8"/>
                <w:kern w:val="0"/>
                <w:szCs w:val="21"/>
              </w:rPr>
              <w:t>公众可以查阅</w:t>
            </w:r>
            <w:r w:rsidRPr="0005576E">
              <w:rPr>
                <w:rFonts w:ascii="微软雅黑" w:eastAsia="微软雅黑" w:hAnsi="微软雅黑" w:cs="宋体" w:hint="eastAsia"/>
                <w:color w:val="FF0000"/>
                <w:spacing w:val="8"/>
                <w:kern w:val="0"/>
                <w:szCs w:val="21"/>
              </w:rPr>
              <w:t>审批结果</w:t>
            </w: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第八条   </w:t>
            </w:r>
            <w:r w:rsidRPr="0005576E">
              <w:rPr>
                <w:rFonts w:ascii="微软雅黑" w:eastAsia="微软雅黑" w:hAnsi="微软雅黑" w:cs="宋体" w:hint="eastAsia"/>
                <w:color w:val="333333"/>
                <w:spacing w:val="8"/>
                <w:kern w:val="0"/>
                <w:szCs w:val="21"/>
              </w:rPr>
              <w:t>药品监督管理部门依法及时</w:t>
            </w:r>
            <w:r w:rsidRPr="0005576E">
              <w:rPr>
                <w:rFonts w:ascii="微软雅黑" w:eastAsia="微软雅黑" w:hAnsi="微软雅黑" w:cs="宋体" w:hint="eastAsia"/>
                <w:color w:val="00B050"/>
                <w:spacing w:val="8"/>
                <w:kern w:val="0"/>
                <w:szCs w:val="21"/>
              </w:rPr>
              <w:t>公开</w:t>
            </w:r>
            <w:r w:rsidRPr="0005576E">
              <w:rPr>
                <w:rFonts w:ascii="微软雅黑" w:eastAsia="微软雅黑" w:hAnsi="微软雅黑" w:cs="宋体" w:hint="eastAsia"/>
                <w:color w:val="333333"/>
                <w:spacing w:val="8"/>
                <w:kern w:val="0"/>
                <w:szCs w:val="21"/>
              </w:rPr>
              <w:t>医疗器械生产许可、备案、</w:t>
            </w:r>
            <w:r w:rsidRPr="0005576E">
              <w:rPr>
                <w:rFonts w:ascii="微软雅黑" w:eastAsia="微软雅黑" w:hAnsi="微软雅黑" w:cs="宋体" w:hint="eastAsia"/>
                <w:color w:val="4472C4"/>
                <w:spacing w:val="8"/>
                <w:kern w:val="0"/>
                <w:szCs w:val="21"/>
              </w:rPr>
              <w:t>监督检查、行政处罚等</w:t>
            </w:r>
            <w:r w:rsidRPr="0005576E">
              <w:rPr>
                <w:rFonts w:ascii="微软雅黑" w:eastAsia="微软雅黑" w:hAnsi="微软雅黑" w:cs="宋体" w:hint="eastAsia"/>
                <w:color w:val="333333"/>
                <w:spacing w:val="8"/>
                <w:kern w:val="0"/>
                <w:szCs w:val="21"/>
              </w:rPr>
              <w:t>信息，方便公众查询，</w:t>
            </w:r>
            <w:r w:rsidRPr="0005576E">
              <w:rPr>
                <w:rFonts w:ascii="微软雅黑" w:eastAsia="微软雅黑" w:hAnsi="微软雅黑" w:cs="宋体" w:hint="eastAsia"/>
                <w:color w:val="4472C4"/>
                <w:spacing w:val="8"/>
                <w:kern w:val="0"/>
                <w:szCs w:val="21"/>
              </w:rPr>
              <w:t>接受社会监督</w:t>
            </w:r>
            <w:r w:rsidRPr="0005576E">
              <w:rPr>
                <w:rFonts w:ascii="微软雅黑" w:eastAsia="微软雅黑" w:hAnsi="微软雅黑" w:cs="宋体" w:hint="eastAsia"/>
                <w:color w:val="333333"/>
                <w:spacing w:val="8"/>
                <w:kern w:val="0"/>
                <w:szCs w:val="21"/>
              </w:rPr>
              <w:t>。</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与7号令相比删除了申请人查询的表述，直接改为公开具体事项的信息。</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第六条 医疗器械生产企业应当对生产的医疗器械质量负责。委托生产的，委托方对所委托生产的医疗器械质量负责。</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删除了征求意见稿中行业组织应担负的责任。</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shd w:val="clear" w:color="auto" w:fill="D0CECE"/>
            <w:tcMar>
              <w:top w:w="0" w:type="dxa"/>
              <w:left w:w="105" w:type="dxa"/>
              <w:bottom w:w="0" w:type="dxa"/>
              <w:right w:w="105" w:type="dxa"/>
            </w:tcMar>
            <w:vAlign w:val="center"/>
            <w:hideMark/>
          </w:tcPr>
          <w:p w:rsidR="0005576E" w:rsidRPr="0005576E" w:rsidRDefault="0005576E" w:rsidP="0005576E">
            <w:pPr>
              <w:widowControl/>
              <w:snapToGrid w:val="0"/>
              <w:spacing w:line="288" w:lineRule="auto"/>
              <w:jc w:val="center"/>
              <w:rPr>
                <w:rFonts w:ascii="宋体" w:eastAsia="宋体" w:hAnsi="宋体" w:cs="宋体"/>
                <w:spacing w:val="8"/>
                <w:kern w:val="0"/>
                <w:sz w:val="26"/>
                <w:szCs w:val="26"/>
              </w:rPr>
            </w:pPr>
            <w:r w:rsidRPr="0005576E">
              <w:rPr>
                <w:rFonts w:ascii="微软雅黑" w:eastAsia="微软雅黑" w:hAnsi="微软雅黑" w:cs="宋体" w:hint="eastAsia"/>
                <w:b/>
                <w:bCs/>
                <w:color w:val="333333"/>
                <w:spacing w:val="8"/>
                <w:kern w:val="0"/>
                <w:szCs w:val="21"/>
              </w:rPr>
              <w:t>第二章　生产许可与备案管理</w:t>
            </w:r>
          </w:p>
        </w:tc>
        <w:tc>
          <w:tcPr>
            <w:tcW w:w="1892" w:type="pct"/>
            <w:tcBorders>
              <w:top w:val="nil"/>
              <w:left w:val="nil"/>
              <w:bottom w:val="single" w:sz="6" w:space="0" w:color="DDDDDD"/>
              <w:right w:val="single" w:sz="6" w:space="0" w:color="DDDDDD"/>
            </w:tcBorders>
            <w:shd w:val="clear" w:color="auto" w:fill="D0CECE"/>
            <w:vAlign w:val="center"/>
            <w:hideMark/>
          </w:tcPr>
          <w:p w:rsidR="0005576E" w:rsidRPr="0005576E" w:rsidRDefault="0005576E" w:rsidP="0005576E">
            <w:pPr>
              <w:widowControl/>
              <w:snapToGrid w:val="0"/>
              <w:spacing w:line="288" w:lineRule="auto"/>
              <w:jc w:val="center"/>
              <w:rPr>
                <w:rFonts w:ascii="宋体" w:eastAsia="宋体" w:hAnsi="宋体" w:cs="宋体"/>
                <w:spacing w:val="8"/>
                <w:kern w:val="0"/>
                <w:sz w:val="26"/>
                <w:szCs w:val="26"/>
              </w:rPr>
            </w:pPr>
            <w:r w:rsidRPr="0005576E">
              <w:rPr>
                <w:rFonts w:ascii="微软雅黑" w:eastAsia="微软雅黑" w:hAnsi="微软雅黑" w:cs="宋体" w:hint="eastAsia"/>
                <w:b/>
                <w:bCs/>
                <w:color w:val="333333"/>
                <w:spacing w:val="8"/>
                <w:kern w:val="0"/>
                <w:szCs w:val="21"/>
              </w:rPr>
              <w:t>第二章  生产许可与备案管理</w:t>
            </w:r>
          </w:p>
        </w:tc>
        <w:tc>
          <w:tcPr>
            <w:tcW w:w="1216" w:type="pct"/>
            <w:tcBorders>
              <w:top w:val="nil"/>
              <w:left w:val="nil"/>
              <w:bottom w:val="single" w:sz="6" w:space="0" w:color="DDDDDD"/>
              <w:right w:val="single" w:sz="6" w:space="0" w:color="DDDDDD"/>
            </w:tcBorders>
            <w:shd w:val="clear" w:color="auto" w:fill="D0CECE"/>
            <w:vAlign w:val="center"/>
            <w:hideMark/>
          </w:tcPr>
          <w:p w:rsidR="0005576E" w:rsidRPr="0005576E" w:rsidRDefault="0005576E" w:rsidP="0005576E">
            <w:pPr>
              <w:widowControl/>
              <w:snapToGrid w:val="0"/>
              <w:spacing w:line="288" w:lineRule="auto"/>
              <w:jc w:val="center"/>
              <w:rPr>
                <w:rFonts w:ascii="宋体" w:eastAsia="宋体" w:hAnsi="宋体" w:cs="宋体"/>
                <w:spacing w:val="8"/>
                <w:kern w:val="0"/>
                <w:sz w:val="26"/>
                <w:szCs w:val="26"/>
              </w:rPr>
            </w:pPr>
            <w:r w:rsidRPr="0005576E">
              <w:rPr>
                <w:rFonts w:ascii="微软雅黑" w:eastAsia="微软雅黑" w:hAnsi="微软雅黑" w:cs="宋体" w:hint="eastAsia"/>
                <w:b/>
                <w:bCs/>
                <w:color w:val="333333"/>
                <w:spacing w:val="8"/>
                <w:kern w:val="0"/>
                <w:szCs w:val="21"/>
              </w:rPr>
              <w:t>第二章  生产许可与备案管理</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第七条 </w:t>
            </w:r>
            <w:r w:rsidRPr="0005576E">
              <w:rPr>
                <w:rFonts w:ascii="微软雅黑" w:eastAsia="微软雅黑" w:hAnsi="微软雅黑" w:cs="宋体" w:hint="eastAsia"/>
                <w:color w:val="333333"/>
                <w:spacing w:val="8"/>
                <w:kern w:val="0"/>
                <w:szCs w:val="21"/>
              </w:rPr>
              <w:t>从事医疗器械生产，应当具备</w:t>
            </w:r>
            <w:r w:rsidRPr="0005576E">
              <w:rPr>
                <w:rFonts w:ascii="微软雅黑" w:eastAsia="微软雅黑" w:hAnsi="微软雅黑" w:cs="宋体" w:hint="eastAsia"/>
                <w:color w:val="00B050"/>
                <w:spacing w:val="8"/>
                <w:kern w:val="0"/>
                <w:szCs w:val="21"/>
              </w:rPr>
              <w:t>以下</w:t>
            </w:r>
            <w:r w:rsidRPr="0005576E">
              <w:rPr>
                <w:rFonts w:ascii="微软雅黑" w:eastAsia="微软雅黑" w:hAnsi="微软雅黑" w:cs="宋体" w:hint="eastAsia"/>
                <w:color w:val="333333"/>
                <w:spacing w:val="8"/>
                <w:kern w:val="0"/>
                <w:szCs w:val="21"/>
              </w:rPr>
              <w:t>条件：</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（一）</w:t>
            </w:r>
            <w:r w:rsidRPr="0005576E">
              <w:rPr>
                <w:rFonts w:ascii="微软雅黑" w:eastAsia="微软雅黑" w:hAnsi="微软雅黑" w:cs="宋体" w:hint="eastAsia"/>
                <w:color w:val="FF0000"/>
                <w:spacing w:val="8"/>
                <w:kern w:val="0"/>
                <w:szCs w:val="21"/>
              </w:rPr>
              <w:t>有</w:t>
            </w:r>
            <w:r w:rsidRPr="0005576E">
              <w:rPr>
                <w:rFonts w:ascii="微软雅黑" w:eastAsia="微软雅黑" w:hAnsi="微软雅黑" w:cs="宋体" w:hint="eastAsia"/>
                <w:color w:val="333333"/>
                <w:spacing w:val="8"/>
                <w:kern w:val="0"/>
                <w:szCs w:val="21"/>
              </w:rPr>
              <w:t>与生产的医疗器械相适应的生产场地、环境条件、生产设备以及专业技术人员；</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（二）</w:t>
            </w:r>
            <w:r w:rsidRPr="0005576E">
              <w:rPr>
                <w:rFonts w:ascii="微软雅黑" w:eastAsia="微软雅黑" w:hAnsi="微软雅黑" w:cs="宋体" w:hint="eastAsia"/>
                <w:color w:val="FF0000"/>
                <w:spacing w:val="8"/>
                <w:kern w:val="0"/>
                <w:szCs w:val="21"/>
              </w:rPr>
              <w:t>有</w:t>
            </w:r>
            <w:r w:rsidRPr="0005576E">
              <w:rPr>
                <w:rFonts w:ascii="微软雅黑" w:eastAsia="微软雅黑" w:hAnsi="微软雅黑" w:cs="宋体" w:hint="eastAsia"/>
                <w:color w:val="333333"/>
                <w:spacing w:val="8"/>
                <w:kern w:val="0"/>
                <w:szCs w:val="21"/>
              </w:rPr>
              <w:t>对生产的医疗器械进行质量检验的机构或者专职检验人员以及检验设</w:t>
            </w:r>
            <w:r w:rsidRPr="0005576E">
              <w:rPr>
                <w:rFonts w:ascii="微软雅黑" w:eastAsia="微软雅黑" w:hAnsi="微软雅黑" w:cs="宋体" w:hint="eastAsia"/>
                <w:color w:val="333333"/>
                <w:spacing w:val="8"/>
                <w:kern w:val="0"/>
                <w:szCs w:val="21"/>
              </w:rPr>
              <w:lastRenderedPageBreak/>
              <w:t>备；</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（三）</w:t>
            </w:r>
            <w:r w:rsidRPr="0005576E">
              <w:rPr>
                <w:rFonts w:ascii="微软雅黑" w:eastAsia="微软雅黑" w:hAnsi="微软雅黑" w:cs="宋体" w:hint="eastAsia"/>
                <w:color w:val="FF0000"/>
                <w:spacing w:val="8"/>
                <w:kern w:val="0"/>
                <w:szCs w:val="21"/>
              </w:rPr>
              <w:t>有</w:t>
            </w:r>
            <w:r w:rsidRPr="0005576E">
              <w:rPr>
                <w:rFonts w:ascii="微软雅黑" w:eastAsia="微软雅黑" w:hAnsi="微软雅黑" w:cs="宋体" w:hint="eastAsia"/>
                <w:color w:val="333333"/>
                <w:spacing w:val="8"/>
                <w:kern w:val="0"/>
                <w:szCs w:val="21"/>
              </w:rPr>
              <w:t>保证医疗器械质量的管理制度；</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（四）</w:t>
            </w:r>
            <w:r w:rsidRPr="0005576E">
              <w:rPr>
                <w:rFonts w:ascii="微软雅黑" w:eastAsia="微软雅黑" w:hAnsi="微软雅黑" w:cs="宋体" w:hint="eastAsia"/>
                <w:color w:val="FF0000"/>
                <w:spacing w:val="8"/>
                <w:kern w:val="0"/>
                <w:szCs w:val="21"/>
              </w:rPr>
              <w:t>有</w:t>
            </w:r>
            <w:r w:rsidRPr="0005576E">
              <w:rPr>
                <w:rFonts w:ascii="微软雅黑" w:eastAsia="微软雅黑" w:hAnsi="微软雅黑" w:cs="宋体" w:hint="eastAsia"/>
                <w:color w:val="333333"/>
                <w:spacing w:val="8"/>
                <w:kern w:val="0"/>
                <w:szCs w:val="21"/>
              </w:rPr>
              <w:t>与生产的医疗器械相适应的售后服务能力；</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（五）符合产品研制、生产工艺文件规定的要求。</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lastRenderedPageBreak/>
              <w:t>第九条  从事医疗器械生产活动，应当具备下列条件：</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 xml:space="preserve">　　（一）有与生产的医疗器械相适应的生产场地、环境条件、生产设备以及专业技术人员；</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 xml:space="preserve">　　（二）有能对生产的医疗器械进行质量检验的机构或者专职检验人员以及检验</w:t>
            </w:r>
            <w:r w:rsidRPr="0005576E">
              <w:rPr>
                <w:rFonts w:ascii="微软雅黑" w:eastAsia="微软雅黑" w:hAnsi="微软雅黑" w:cs="宋体" w:hint="eastAsia"/>
                <w:color w:val="000000"/>
                <w:spacing w:val="8"/>
                <w:kern w:val="0"/>
                <w:szCs w:val="21"/>
              </w:rPr>
              <w:lastRenderedPageBreak/>
              <w:t>设备；</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 xml:space="preserve">　　（三）有保证医疗器械质量的管理制度；</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 xml:space="preserve">　　（四）有与生产的医疗器械相适应的售后服务能力；</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 xml:space="preserve">　　（五）符合产品研制、生产工艺文件规定的要求。</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Pr>
                <w:rFonts w:ascii="微软雅黑" w:eastAsia="微软雅黑" w:hAnsi="微软雅黑" w:cs="宋体" w:hint="eastAsia"/>
                <w:color w:val="000000"/>
                <w:spacing w:val="8"/>
                <w:kern w:val="0"/>
                <w:szCs w:val="21"/>
              </w:rPr>
              <w:lastRenderedPageBreak/>
              <w:t>没有更改</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lastRenderedPageBreak/>
              <w:t>第八条开办</w:t>
            </w:r>
            <w:r w:rsidRPr="0005576E">
              <w:rPr>
                <w:rFonts w:ascii="微软雅黑" w:eastAsia="微软雅黑" w:hAnsi="微软雅黑" w:cs="宋体" w:hint="eastAsia"/>
                <w:color w:val="333333"/>
                <w:spacing w:val="8"/>
                <w:kern w:val="0"/>
                <w:szCs w:val="21"/>
              </w:rPr>
              <w:t>第二类、第三类医疗器械生产</w:t>
            </w:r>
            <w:r w:rsidRPr="0005576E">
              <w:rPr>
                <w:rFonts w:ascii="微软雅黑" w:eastAsia="微软雅黑" w:hAnsi="微软雅黑" w:cs="宋体" w:hint="eastAsia"/>
                <w:color w:val="00B050"/>
                <w:spacing w:val="8"/>
                <w:kern w:val="0"/>
                <w:szCs w:val="21"/>
              </w:rPr>
              <w:t>企业</w:t>
            </w:r>
            <w:r w:rsidRPr="0005576E">
              <w:rPr>
                <w:rFonts w:ascii="微软雅黑" w:eastAsia="微软雅黑" w:hAnsi="微软雅黑" w:cs="宋体" w:hint="eastAsia"/>
                <w:color w:val="333333"/>
                <w:spacing w:val="8"/>
                <w:kern w:val="0"/>
                <w:szCs w:val="21"/>
              </w:rPr>
              <w:t>的，应当向所在地省、自治区、直辖市</w:t>
            </w:r>
            <w:r w:rsidRPr="0005576E">
              <w:rPr>
                <w:rFonts w:ascii="微软雅黑" w:eastAsia="微软雅黑" w:hAnsi="微软雅黑" w:cs="宋体" w:hint="eastAsia"/>
                <w:color w:val="FF0000"/>
                <w:spacing w:val="8"/>
                <w:kern w:val="0"/>
                <w:szCs w:val="21"/>
              </w:rPr>
              <w:t>食品</w:t>
            </w:r>
            <w:r w:rsidRPr="0005576E">
              <w:rPr>
                <w:rFonts w:ascii="微软雅黑" w:eastAsia="微软雅黑" w:hAnsi="微软雅黑" w:cs="宋体" w:hint="eastAsia"/>
                <w:color w:val="333333"/>
                <w:spacing w:val="8"/>
                <w:kern w:val="0"/>
                <w:szCs w:val="21"/>
              </w:rPr>
              <w:t>药品监督管理部门申请生产许可，并提交以下资料：</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（一）营业执照复印件；</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（二）</w:t>
            </w:r>
            <w:r w:rsidRPr="0005576E">
              <w:rPr>
                <w:rFonts w:ascii="微软雅黑" w:eastAsia="微软雅黑" w:hAnsi="微软雅黑" w:cs="宋体" w:hint="eastAsia"/>
                <w:color w:val="FF0000"/>
                <w:spacing w:val="8"/>
                <w:kern w:val="0"/>
                <w:szCs w:val="21"/>
              </w:rPr>
              <w:t>申请企业持有的</w:t>
            </w:r>
            <w:r w:rsidRPr="0005576E">
              <w:rPr>
                <w:rFonts w:ascii="微软雅黑" w:eastAsia="微软雅黑" w:hAnsi="微软雅黑" w:cs="宋体" w:hint="eastAsia"/>
                <w:color w:val="333333"/>
                <w:spacing w:val="8"/>
                <w:kern w:val="0"/>
                <w:szCs w:val="21"/>
              </w:rPr>
              <w:t>所生产医疗器械</w:t>
            </w:r>
            <w:r w:rsidRPr="0005576E">
              <w:rPr>
                <w:rFonts w:ascii="微软雅黑" w:eastAsia="微软雅黑" w:hAnsi="微软雅黑" w:cs="宋体" w:hint="eastAsia"/>
                <w:color w:val="FF0000"/>
                <w:spacing w:val="8"/>
                <w:kern w:val="0"/>
                <w:szCs w:val="21"/>
              </w:rPr>
              <w:t>的</w:t>
            </w:r>
            <w:r w:rsidRPr="0005576E">
              <w:rPr>
                <w:rFonts w:ascii="微软雅黑" w:eastAsia="微软雅黑" w:hAnsi="微软雅黑" w:cs="宋体" w:hint="eastAsia"/>
                <w:color w:val="333333"/>
                <w:spacing w:val="8"/>
                <w:kern w:val="0"/>
                <w:szCs w:val="21"/>
              </w:rPr>
              <w:t>注册证及产品技术要求复印件；</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（三）</w:t>
            </w:r>
            <w:r w:rsidRPr="0005576E">
              <w:rPr>
                <w:rFonts w:ascii="微软雅黑" w:eastAsia="微软雅黑" w:hAnsi="微软雅黑" w:cs="宋体" w:hint="eastAsia"/>
                <w:color w:val="00B050"/>
                <w:spacing w:val="8"/>
                <w:kern w:val="0"/>
                <w:szCs w:val="21"/>
              </w:rPr>
              <w:t>法定代表人、企业负责人身份证明复印件</w:t>
            </w:r>
            <w:r w:rsidRPr="0005576E">
              <w:rPr>
                <w:rFonts w:ascii="微软雅黑" w:eastAsia="微软雅黑" w:hAnsi="微软雅黑" w:cs="宋体" w:hint="eastAsia"/>
                <w:color w:val="333333"/>
                <w:spacing w:val="8"/>
                <w:kern w:val="0"/>
                <w:szCs w:val="21"/>
              </w:rPr>
              <w:t>；</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（四）</w:t>
            </w:r>
            <w:r w:rsidRPr="0005576E">
              <w:rPr>
                <w:rFonts w:ascii="微软雅黑" w:eastAsia="微软雅黑" w:hAnsi="微软雅黑" w:cs="宋体" w:hint="eastAsia"/>
                <w:color w:val="00B050"/>
                <w:spacing w:val="8"/>
                <w:kern w:val="0"/>
                <w:szCs w:val="21"/>
              </w:rPr>
              <w:t>生产、质量和技术负责人的身份、学历、职称证明复印件；</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（五）生产管理、质量检验岗位从业人员学历、职称一览表；</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（六）</w:t>
            </w:r>
            <w:r w:rsidRPr="0005576E">
              <w:rPr>
                <w:rFonts w:ascii="微软雅黑" w:eastAsia="微软雅黑" w:hAnsi="微软雅黑" w:cs="宋体" w:hint="eastAsia"/>
                <w:color w:val="333333"/>
                <w:spacing w:val="8"/>
                <w:kern w:val="0"/>
                <w:szCs w:val="21"/>
              </w:rPr>
              <w:t>生产场地的证明</w:t>
            </w:r>
            <w:r w:rsidRPr="0005576E">
              <w:rPr>
                <w:rFonts w:ascii="微软雅黑" w:eastAsia="微软雅黑" w:hAnsi="微软雅黑" w:cs="宋体" w:hint="eastAsia"/>
                <w:color w:val="00B050"/>
                <w:spacing w:val="8"/>
                <w:kern w:val="0"/>
                <w:szCs w:val="21"/>
              </w:rPr>
              <w:t>文件</w:t>
            </w:r>
            <w:r w:rsidRPr="0005576E">
              <w:rPr>
                <w:rFonts w:ascii="微软雅黑" w:eastAsia="微软雅黑" w:hAnsi="微软雅黑" w:cs="宋体" w:hint="eastAsia"/>
                <w:color w:val="333333"/>
                <w:spacing w:val="8"/>
                <w:kern w:val="0"/>
                <w:szCs w:val="21"/>
              </w:rPr>
              <w:t>，有特殊生产环境要求的还应当提交设施、环境的证明文件复印件；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（七）</w:t>
            </w:r>
            <w:r w:rsidRPr="0005576E">
              <w:rPr>
                <w:rFonts w:ascii="微软雅黑" w:eastAsia="微软雅黑" w:hAnsi="微软雅黑" w:cs="宋体" w:hint="eastAsia"/>
                <w:color w:val="333333"/>
                <w:spacing w:val="8"/>
                <w:kern w:val="0"/>
                <w:szCs w:val="21"/>
              </w:rPr>
              <w:t>主要生产设备和检验设备目录；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（八）</w:t>
            </w:r>
            <w:r w:rsidRPr="0005576E">
              <w:rPr>
                <w:rFonts w:ascii="微软雅黑" w:eastAsia="微软雅黑" w:hAnsi="微软雅黑" w:cs="宋体" w:hint="eastAsia"/>
                <w:color w:val="333333"/>
                <w:spacing w:val="8"/>
                <w:kern w:val="0"/>
                <w:szCs w:val="21"/>
              </w:rPr>
              <w:t>质量手册和程序文件；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（九）</w:t>
            </w:r>
            <w:r w:rsidRPr="0005576E">
              <w:rPr>
                <w:rFonts w:ascii="微软雅黑" w:eastAsia="微软雅黑" w:hAnsi="微软雅黑" w:cs="宋体" w:hint="eastAsia"/>
                <w:color w:val="333333"/>
                <w:spacing w:val="8"/>
                <w:kern w:val="0"/>
                <w:szCs w:val="21"/>
              </w:rPr>
              <w:t>工艺流程图；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（十）</w:t>
            </w:r>
            <w:r w:rsidRPr="0005576E">
              <w:rPr>
                <w:rFonts w:ascii="微软雅黑" w:eastAsia="微软雅黑" w:hAnsi="微软雅黑" w:cs="宋体" w:hint="eastAsia"/>
                <w:color w:val="333333"/>
                <w:spacing w:val="8"/>
                <w:kern w:val="0"/>
                <w:szCs w:val="21"/>
              </w:rPr>
              <w:t>经办人授权证明；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（十一）其他证明资料。</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第十条   在境内从事</w:t>
            </w:r>
            <w:r w:rsidRPr="0005576E">
              <w:rPr>
                <w:rFonts w:ascii="微软雅黑" w:eastAsia="微软雅黑" w:hAnsi="微软雅黑" w:cs="宋体" w:hint="eastAsia"/>
                <w:color w:val="000000"/>
                <w:spacing w:val="8"/>
                <w:kern w:val="0"/>
                <w:szCs w:val="21"/>
              </w:rPr>
              <w:t>第二类、第三类医疗器械生产的，应当向所在地省、自治区、直辖市药品监督管理部门申请生产许可，并提交下列材料：</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（一）所生产的医疗器械注册证以及产品技术要求复印件；</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（二）法定代表人（企业负责人）身份证明复印件；</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（三）生产、质量和技术负责人的身份、学历、职称相关材料复印件；</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w:t>
            </w:r>
            <w:r w:rsidRPr="0005576E">
              <w:rPr>
                <w:rFonts w:ascii="微软雅黑" w:eastAsia="微软雅黑" w:hAnsi="微软雅黑" w:cs="宋体" w:hint="eastAsia"/>
                <w:color w:val="000000"/>
                <w:spacing w:val="8"/>
                <w:kern w:val="0"/>
                <w:szCs w:val="21"/>
              </w:rPr>
              <w:t>四）生产管理、质量检验岗位从业人员学历、职称一览表；</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 xml:space="preserve">　　（五）生产场地的相关文件复印件，有特殊生产环境要求的，还应当提交设施、环境的相关文件复印件；</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（六）主要生产设备和检验设备目录；</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 xml:space="preserve">　　（七）质量手册和程序文件</w:t>
            </w:r>
            <w:r w:rsidRPr="0005576E">
              <w:rPr>
                <w:rFonts w:ascii="微软雅黑" w:eastAsia="微软雅黑" w:hAnsi="微软雅黑" w:cs="宋体" w:hint="eastAsia"/>
                <w:color w:val="0070C0"/>
                <w:spacing w:val="8"/>
                <w:kern w:val="0"/>
                <w:szCs w:val="21"/>
              </w:rPr>
              <w:t>目录</w:t>
            </w:r>
            <w:r w:rsidRPr="0005576E">
              <w:rPr>
                <w:rFonts w:ascii="微软雅黑" w:eastAsia="微软雅黑" w:hAnsi="微软雅黑" w:cs="宋体" w:hint="eastAsia"/>
                <w:color w:val="00B050"/>
                <w:spacing w:val="8"/>
                <w:kern w:val="0"/>
                <w:szCs w:val="21"/>
              </w:rPr>
              <w:t>；</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（八）生产</w:t>
            </w:r>
            <w:r w:rsidRPr="0005576E">
              <w:rPr>
                <w:rFonts w:ascii="微软雅黑" w:eastAsia="微软雅黑" w:hAnsi="微软雅黑" w:cs="宋体" w:hint="eastAsia"/>
                <w:color w:val="000000"/>
                <w:spacing w:val="8"/>
                <w:kern w:val="0"/>
                <w:szCs w:val="21"/>
              </w:rPr>
              <w:t>工艺流程图</w:t>
            </w:r>
            <w:r w:rsidRPr="0005576E">
              <w:rPr>
                <w:rFonts w:ascii="微软雅黑" w:eastAsia="微软雅黑" w:hAnsi="微软雅黑" w:cs="宋体" w:hint="eastAsia"/>
                <w:color w:val="00B050"/>
                <w:spacing w:val="8"/>
                <w:kern w:val="0"/>
                <w:szCs w:val="21"/>
              </w:rPr>
              <w:t>；</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70C0"/>
                <w:spacing w:val="8"/>
                <w:kern w:val="0"/>
                <w:szCs w:val="21"/>
              </w:rPr>
              <w:t>（九）证明售后服务能力的相关材料；</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（十）经办人的授权文件。</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70C0"/>
                <w:spacing w:val="8"/>
                <w:kern w:val="0"/>
                <w:szCs w:val="21"/>
              </w:rPr>
              <w:t>申请人应当确保所提交的材料合法、真实、准确、完整和</w:t>
            </w:r>
            <w:proofErr w:type="gramStart"/>
            <w:r w:rsidRPr="0005576E">
              <w:rPr>
                <w:rFonts w:ascii="微软雅黑" w:eastAsia="微软雅黑" w:hAnsi="微软雅黑" w:cs="宋体" w:hint="eastAsia"/>
                <w:color w:val="0070C0"/>
                <w:spacing w:val="8"/>
                <w:kern w:val="0"/>
                <w:szCs w:val="21"/>
              </w:rPr>
              <w:t>可</w:t>
            </w:r>
            <w:proofErr w:type="gramEnd"/>
            <w:r w:rsidRPr="0005576E">
              <w:rPr>
                <w:rFonts w:ascii="微软雅黑" w:eastAsia="微软雅黑" w:hAnsi="微软雅黑" w:cs="宋体" w:hint="eastAsia"/>
                <w:color w:val="0070C0"/>
                <w:spacing w:val="8"/>
                <w:kern w:val="0"/>
                <w:szCs w:val="21"/>
              </w:rPr>
              <w:t>追溯。</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70C0"/>
                <w:spacing w:val="8"/>
                <w:kern w:val="0"/>
                <w:szCs w:val="21"/>
              </w:rPr>
              <w:t xml:space="preserve">　　相关材料可以通过联网核查的，无需申请人提供。</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ind w:right="420"/>
              <w:rPr>
                <w:rFonts w:ascii="宋体" w:eastAsia="宋体" w:hAnsi="宋体" w:cs="宋体"/>
                <w:spacing w:val="8"/>
                <w:kern w:val="0"/>
                <w:sz w:val="26"/>
                <w:szCs w:val="26"/>
              </w:rPr>
            </w:pPr>
            <w:r w:rsidRPr="0005576E">
              <w:rPr>
                <w:rFonts w:ascii="微软雅黑" w:eastAsia="微软雅黑" w:hAnsi="微软雅黑" w:cs="宋体" w:hint="eastAsia"/>
                <w:spacing w:val="8"/>
                <w:kern w:val="0"/>
                <w:szCs w:val="21"/>
              </w:rPr>
              <w:t>1. </w:t>
            </w:r>
            <w:r w:rsidRPr="0005576E">
              <w:rPr>
                <w:rFonts w:ascii="微软雅黑" w:eastAsia="微软雅黑" w:hAnsi="微软雅黑" w:cs="宋体" w:hint="eastAsia"/>
                <w:color w:val="000000"/>
                <w:spacing w:val="8"/>
                <w:kern w:val="0"/>
                <w:szCs w:val="21"/>
              </w:rPr>
              <w:t>彻底删除“营业执照复印件”</w:t>
            </w:r>
          </w:p>
          <w:p w:rsidR="0005576E" w:rsidRPr="0005576E" w:rsidRDefault="0005576E" w:rsidP="0005576E">
            <w:pPr>
              <w:widowControl/>
              <w:snapToGrid w:val="0"/>
              <w:spacing w:line="288" w:lineRule="auto"/>
              <w:ind w:right="420"/>
              <w:rPr>
                <w:rFonts w:ascii="宋体" w:eastAsia="宋体" w:hAnsi="宋体" w:cs="宋体"/>
                <w:spacing w:val="8"/>
                <w:kern w:val="0"/>
                <w:sz w:val="26"/>
                <w:szCs w:val="26"/>
              </w:rPr>
            </w:pPr>
            <w:r w:rsidRPr="0005576E">
              <w:rPr>
                <w:rFonts w:ascii="微软雅黑" w:eastAsia="微软雅黑" w:hAnsi="微软雅黑" w:cs="宋体" w:hint="eastAsia"/>
                <w:spacing w:val="8"/>
                <w:kern w:val="0"/>
                <w:szCs w:val="21"/>
              </w:rPr>
              <w:t>2. </w:t>
            </w:r>
            <w:r w:rsidRPr="0005576E">
              <w:rPr>
                <w:rFonts w:ascii="微软雅黑" w:eastAsia="微软雅黑" w:hAnsi="微软雅黑" w:cs="宋体" w:hint="eastAsia"/>
                <w:color w:val="000000"/>
                <w:spacing w:val="8"/>
                <w:kern w:val="0"/>
                <w:szCs w:val="21"/>
              </w:rPr>
              <w:t>法定代表人与企业负责人的写法改变并不是默认法人代表和企业负责人必须是同一个人。</w:t>
            </w:r>
          </w:p>
          <w:p w:rsidR="0005576E" w:rsidRPr="0005576E" w:rsidRDefault="0005576E" w:rsidP="0005576E">
            <w:pPr>
              <w:widowControl/>
              <w:snapToGrid w:val="0"/>
              <w:spacing w:line="288" w:lineRule="auto"/>
              <w:ind w:right="420"/>
              <w:rPr>
                <w:rFonts w:ascii="宋体" w:eastAsia="宋体" w:hAnsi="宋体" w:cs="宋体"/>
                <w:spacing w:val="8"/>
                <w:kern w:val="0"/>
                <w:sz w:val="26"/>
                <w:szCs w:val="26"/>
              </w:rPr>
            </w:pPr>
            <w:r w:rsidRPr="0005576E">
              <w:rPr>
                <w:rFonts w:ascii="微软雅黑" w:eastAsia="微软雅黑" w:hAnsi="微软雅黑" w:cs="宋体" w:hint="eastAsia"/>
                <w:spacing w:val="8"/>
                <w:kern w:val="0"/>
                <w:szCs w:val="21"/>
              </w:rPr>
              <w:t>3.</w:t>
            </w:r>
            <w:r w:rsidRPr="0005576E">
              <w:rPr>
                <w:rFonts w:ascii="微软雅黑" w:eastAsia="微软雅黑" w:hAnsi="微软雅黑" w:cs="宋体" w:hint="eastAsia"/>
                <w:color w:val="000000"/>
                <w:spacing w:val="8"/>
                <w:kern w:val="0"/>
                <w:szCs w:val="21"/>
              </w:rPr>
              <w:t>质量手册和程序文件只要目录不要文件本身。</w:t>
            </w:r>
          </w:p>
          <w:p w:rsidR="0005576E" w:rsidRPr="0005576E" w:rsidRDefault="0005576E" w:rsidP="0005576E">
            <w:pPr>
              <w:widowControl/>
              <w:snapToGrid w:val="0"/>
              <w:spacing w:line="288" w:lineRule="auto"/>
              <w:ind w:right="420"/>
              <w:rPr>
                <w:rFonts w:ascii="宋体" w:eastAsia="宋体" w:hAnsi="宋体" w:cs="宋体"/>
                <w:spacing w:val="8"/>
                <w:kern w:val="0"/>
                <w:sz w:val="26"/>
                <w:szCs w:val="26"/>
              </w:rPr>
            </w:pPr>
            <w:r w:rsidRPr="0005576E">
              <w:rPr>
                <w:rFonts w:ascii="微软雅黑" w:eastAsia="微软雅黑" w:hAnsi="微软雅黑" w:cs="宋体" w:hint="eastAsia"/>
                <w:spacing w:val="8"/>
                <w:kern w:val="0"/>
                <w:szCs w:val="21"/>
              </w:rPr>
              <w:t>4. </w:t>
            </w:r>
            <w:r>
              <w:rPr>
                <w:rFonts w:ascii="微软雅黑" w:eastAsia="微软雅黑" w:hAnsi="微软雅黑" w:cs="宋体" w:hint="eastAsia"/>
                <w:color w:val="000000"/>
                <w:spacing w:val="8"/>
                <w:kern w:val="0"/>
                <w:szCs w:val="21"/>
              </w:rPr>
              <w:t>增加了“证明售后服务能力的相关材料”。</w:t>
            </w:r>
            <w:r w:rsidRPr="0005576E">
              <w:rPr>
                <w:rFonts w:ascii="微软雅黑" w:eastAsia="微软雅黑" w:hAnsi="微软雅黑" w:cs="宋体" w:hint="eastAsia"/>
                <w:color w:val="00B050"/>
                <w:spacing w:val="8"/>
                <w:kern w:val="0"/>
                <w:szCs w:val="21"/>
              </w:rPr>
              <w:t xml:space="preserve"> 5. </w:t>
            </w:r>
            <w:r w:rsidRPr="0005576E">
              <w:rPr>
                <w:rFonts w:ascii="微软雅黑" w:eastAsia="微软雅黑" w:hAnsi="微软雅黑" w:cs="宋体" w:hint="eastAsia"/>
                <w:color w:val="000000"/>
                <w:spacing w:val="8"/>
                <w:kern w:val="0"/>
                <w:szCs w:val="21"/>
              </w:rPr>
              <w:t>与征求</w:t>
            </w:r>
            <w:proofErr w:type="gramStart"/>
            <w:r w:rsidRPr="0005576E">
              <w:rPr>
                <w:rFonts w:ascii="微软雅黑" w:eastAsia="微软雅黑" w:hAnsi="微软雅黑" w:cs="宋体" w:hint="eastAsia"/>
                <w:color w:val="000000"/>
                <w:spacing w:val="8"/>
                <w:kern w:val="0"/>
                <w:szCs w:val="21"/>
              </w:rPr>
              <w:t>意见稿项相比</w:t>
            </w:r>
            <w:proofErr w:type="gramEnd"/>
            <w:r w:rsidRPr="0005576E">
              <w:rPr>
                <w:rFonts w:ascii="微软雅黑" w:eastAsia="微软雅黑" w:hAnsi="微软雅黑" w:cs="宋体" w:hint="eastAsia"/>
                <w:color w:val="000000"/>
                <w:spacing w:val="8"/>
                <w:kern w:val="0"/>
                <w:szCs w:val="21"/>
              </w:rPr>
              <w:t>删除了“受注册人委托生产的，还应当提供委托合同和委托生产质量协议。”</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第九条 </w:t>
            </w:r>
            <w:r w:rsidRPr="0005576E">
              <w:rPr>
                <w:rFonts w:ascii="微软雅黑" w:eastAsia="微软雅黑" w:hAnsi="微软雅黑" w:cs="宋体" w:hint="eastAsia"/>
                <w:color w:val="333333"/>
                <w:spacing w:val="8"/>
                <w:kern w:val="0"/>
                <w:szCs w:val="21"/>
              </w:rPr>
              <w:t>省、自治区、直辖市</w:t>
            </w:r>
            <w:r w:rsidRPr="0005576E">
              <w:rPr>
                <w:rFonts w:ascii="微软雅黑" w:eastAsia="微软雅黑" w:hAnsi="微软雅黑" w:cs="宋体" w:hint="eastAsia"/>
                <w:color w:val="FF0000"/>
                <w:spacing w:val="8"/>
                <w:kern w:val="0"/>
                <w:szCs w:val="21"/>
              </w:rPr>
              <w:t>食品</w:t>
            </w:r>
            <w:r w:rsidRPr="0005576E">
              <w:rPr>
                <w:rFonts w:ascii="微软雅黑" w:eastAsia="微软雅黑" w:hAnsi="微软雅黑" w:cs="宋体" w:hint="eastAsia"/>
                <w:color w:val="333333"/>
                <w:spacing w:val="8"/>
                <w:kern w:val="0"/>
                <w:szCs w:val="21"/>
              </w:rPr>
              <w:t>药品监督管理部门收到申请后，应当根据下列情况分别</w:t>
            </w:r>
            <w:proofErr w:type="gramStart"/>
            <w:r w:rsidRPr="0005576E">
              <w:rPr>
                <w:rFonts w:ascii="微软雅黑" w:eastAsia="微软雅黑" w:hAnsi="微软雅黑" w:cs="宋体" w:hint="eastAsia"/>
                <w:color w:val="333333"/>
                <w:spacing w:val="8"/>
                <w:kern w:val="0"/>
                <w:szCs w:val="21"/>
              </w:rPr>
              <w:t>作出</w:t>
            </w:r>
            <w:proofErr w:type="gramEnd"/>
            <w:r w:rsidRPr="0005576E">
              <w:rPr>
                <w:rFonts w:ascii="微软雅黑" w:eastAsia="微软雅黑" w:hAnsi="微软雅黑" w:cs="宋体" w:hint="eastAsia"/>
                <w:color w:val="333333"/>
                <w:spacing w:val="8"/>
                <w:kern w:val="0"/>
                <w:szCs w:val="21"/>
              </w:rPr>
              <w:t>处理：</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（一）申请事项属于其职权范围，申请资料齐全、符合法定形式的，应当受理申请；</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（二）申请资料不齐全或者不符合法定形式的，应当当场或者在5个工作日内一次告知申请人需要补正的全部内容</w:t>
            </w:r>
            <w:r w:rsidRPr="0005576E">
              <w:rPr>
                <w:rFonts w:ascii="微软雅黑" w:eastAsia="微软雅黑" w:hAnsi="微软雅黑" w:cs="宋体" w:hint="eastAsia"/>
                <w:color w:val="00B050"/>
                <w:spacing w:val="8"/>
                <w:kern w:val="0"/>
                <w:szCs w:val="21"/>
              </w:rPr>
              <w:t>，</w:t>
            </w:r>
            <w:r w:rsidRPr="0005576E">
              <w:rPr>
                <w:rFonts w:ascii="微软雅黑" w:eastAsia="微软雅黑" w:hAnsi="微软雅黑" w:cs="宋体" w:hint="eastAsia"/>
                <w:color w:val="333333"/>
                <w:spacing w:val="8"/>
                <w:kern w:val="0"/>
                <w:szCs w:val="21"/>
              </w:rPr>
              <w:t>逾期不告知的，自收到申请资料之日起即为受理；</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（三）申请资料存在可以当场更正的错</w:t>
            </w:r>
            <w:r w:rsidRPr="0005576E">
              <w:rPr>
                <w:rFonts w:ascii="微软雅黑" w:eastAsia="微软雅黑" w:hAnsi="微软雅黑" w:cs="宋体" w:hint="eastAsia"/>
                <w:color w:val="333333"/>
                <w:spacing w:val="8"/>
                <w:kern w:val="0"/>
                <w:szCs w:val="21"/>
              </w:rPr>
              <w:lastRenderedPageBreak/>
              <w:t>误的，应当允许申请人当场更正；</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（四）申请事项不属于本部门职权范围的，应当即时</w:t>
            </w:r>
            <w:proofErr w:type="gramStart"/>
            <w:r w:rsidRPr="0005576E">
              <w:rPr>
                <w:rFonts w:ascii="微软雅黑" w:eastAsia="微软雅黑" w:hAnsi="微软雅黑" w:cs="宋体" w:hint="eastAsia"/>
                <w:color w:val="333333"/>
                <w:spacing w:val="8"/>
                <w:kern w:val="0"/>
                <w:szCs w:val="21"/>
              </w:rPr>
              <w:t>作出</w:t>
            </w:r>
            <w:proofErr w:type="gramEnd"/>
            <w:r w:rsidRPr="0005576E">
              <w:rPr>
                <w:rFonts w:ascii="微软雅黑" w:eastAsia="微软雅黑" w:hAnsi="微软雅黑" w:cs="宋体" w:hint="eastAsia"/>
                <w:color w:val="333333"/>
                <w:spacing w:val="8"/>
                <w:kern w:val="0"/>
                <w:szCs w:val="21"/>
              </w:rPr>
              <w:t>不予受理的决定，并告知申请人向有关行政部门申请。</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省、自治区、直辖市</w:t>
            </w:r>
            <w:r w:rsidRPr="0005576E">
              <w:rPr>
                <w:rFonts w:ascii="微软雅黑" w:eastAsia="微软雅黑" w:hAnsi="微软雅黑" w:cs="宋体" w:hint="eastAsia"/>
                <w:color w:val="FF0000"/>
                <w:spacing w:val="8"/>
                <w:kern w:val="0"/>
                <w:szCs w:val="21"/>
              </w:rPr>
              <w:t>食品</w:t>
            </w:r>
            <w:r w:rsidRPr="0005576E">
              <w:rPr>
                <w:rFonts w:ascii="微软雅黑" w:eastAsia="微软雅黑" w:hAnsi="微软雅黑" w:cs="宋体" w:hint="eastAsia"/>
                <w:color w:val="333333"/>
                <w:spacing w:val="8"/>
                <w:kern w:val="0"/>
                <w:szCs w:val="21"/>
              </w:rPr>
              <w:t>药品监督管理部门受理或者不予受理医疗器械生产许可申请的，应当出具受理或者不予受理的通知书。</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lastRenderedPageBreak/>
              <w:t>第十一条  省、自治区、直辖市药品监督管理部门收到申请后，应当根据下列情况分别</w:t>
            </w:r>
            <w:proofErr w:type="gramStart"/>
            <w:r w:rsidRPr="0005576E">
              <w:rPr>
                <w:rFonts w:ascii="微软雅黑" w:eastAsia="微软雅黑" w:hAnsi="微软雅黑" w:cs="宋体" w:hint="eastAsia"/>
                <w:color w:val="000000"/>
                <w:spacing w:val="8"/>
                <w:kern w:val="0"/>
                <w:szCs w:val="21"/>
              </w:rPr>
              <w:t>作出</w:t>
            </w:r>
            <w:proofErr w:type="gramEnd"/>
            <w:r w:rsidRPr="0005576E">
              <w:rPr>
                <w:rFonts w:ascii="微软雅黑" w:eastAsia="微软雅黑" w:hAnsi="微软雅黑" w:cs="宋体" w:hint="eastAsia"/>
                <w:color w:val="000000"/>
                <w:spacing w:val="8"/>
                <w:kern w:val="0"/>
                <w:szCs w:val="21"/>
              </w:rPr>
              <w:t>处理：</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 xml:space="preserve">　　（一）申请事项属于</w:t>
            </w:r>
            <w:r w:rsidRPr="0005576E">
              <w:rPr>
                <w:rFonts w:ascii="微软雅黑" w:eastAsia="微软雅黑" w:hAnsi="微软雅黑" w:cs="宋体" w:hint="eastAsia"/>
                <w:color w:val="70AD47"/>
                <w:spacing w:val="8"/>
                <w:kern w:val="0"/>
                <w:szCs w:val="21"/>
              </w:rPr>
              <w:t>本行政机关职权</w:t>
            </w:r>
            <w:r w:rsidRPr="0005576E">
              <w:rPr>
                <w:rFonts w:ascii="微软雅黑" w:eastAsia="微软雅黑" w:hAnsi="微软雅黑" w:cs="宋体" w:hint="eastAsia"/>
                <w:color w:val="000000"/>
                <w:spacing w:val="8"/>
                <w:kern w:val="0"/>
                <w:szCs w:val="21"/>
              </w:rPr>
              <w:t>范围，申请资料齐全、符合法定形式的，应当受理申请；</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 xml:space="preserve">　　（二）申请资料存在可以当场更正的错误的，应当允许申请人当场更正；</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 xml:space="preserve">　　（三）申请资料不齐全或者不符合法定形式的，应当当场或者在5个工作日内一次告知申请人需要补正的全部内容，逾期不告知的，自收到申请资料之日起即为</w:t>
            </w:r>
            <w:r w:rsidRPr="0005576E">
              <w:rPr>
                <w:rFonts w:ascii="微软雅黑" w:eastAsia="微软雅黑" w:hAnsi="微软雅黑" w:cs="宋体" w:hint="eastAsia"/>
                <w:color w:val="000000"/>
                <w:spacing w:val="8"/>
                <w:kern w:val="0"/>
                <w:szCs w:val="21"/>
              </w:rPr>
              <w:lastRenderedPageBreak/>
              <w:t>受理；</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 xml:space="preserve">　　（四）申请事项依法不属于</w:t>
            </w:r>
            <w:r w:rsidRPr="0005576E">
              <w:rPr>
                <w:rFonts w:ascii="微软雅黑" w:eastAsia="微软雅黑" w:hAnsi="微软雅黑" w:cs="宋体" w:hint="eastAsia"/>
                <w:color w:val="70AD47"/>
                <w:spacing w:val="8"/>
                <w:kern w:val="0"/>
                <w:szCs w:val="21"/>
              </w:rPr>
              <w:t>本行政机关职权</w:t>
            </w:r>
            <w:r w:rsidRPr="0005576E">
              <w:rPr>
                <w:rFonts w:ascii="微软雅黑" w:eastAsia="微软雅黑" w:hAnsi="微软雅黑" w:cs="宋体" w:hint="eastAsia"/>
                <w:color w:val="000000"/>
                <w:spacing w:val="8"/>
                <w:kern w:val="0"/>
                <w:szCs w:val="21"/>
              </w:rPr>
              <w:t>范围的，应当即时</w:t>
            </w:r>
            <w:proofErr w:type="gramStart"/>
            <w:r w:rsidRPr="0005576E">
              <w:rPr>
                <w:rFonts w:ascii="微软雅黑" w:eastAsia="微软雅黑" w:hAnsi="微软雅黑" w:cs="宋体" w:hint="eastAsia"/>
                <w:color w:val="000000"/>
                <w:spacing w:val="8"/>
                <w:kern w:val="0"/>
                <w:szCs w:val="21"/>
              </w:rPr>
              <w:t>作出</w:t>
            </w:r>
            <w:proofErr w:type="gramEnd"/>
            <w:r w:rsidRPr="0005576E">
              <w:rPr>
                <w:rFonts w:ascii="微软雅黑" w:eastAsia="微软雅黑" w:hAnsi="微软雅黑" w:cs="宋体" w:hint="eastAsia"/>
                <w:color w:val="000000"/>
                <w:spacing w:val="8"/>
                <w:kern w:val="0"/>
                <w:szCs w:val="21"/>
              </w:rPr>
              <w:t>不予受理的决定，并告知申请人向有关行政机关申请。</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 xml:space="preserve">　　省、自治区、直辖市药品监督管理部门受理或者不予受理医疗器械生产许可申请的，应当出具加盖本行政机关专用</w:t>
            </w:r>
            <w:r w:rsidRPr="0005576E">
              <w:rPr>
                <w:rFonts w:ascii="微软雅黑" w:eastAsia="微软雅黑" w:hAnsi="微软雅黑" w:cs="宋体" w:hint="eastAsia"/>
                <w:color w:val="0070C0"/>
                <w:spacing w:val="8"/>
                <w:kern w:val="0"/>
                <w:szCs w:val="21"/>
              </w:rPr>
              <w:t>印章和注明日期</w:t>
            </w:r>
            <w:r w:rsidRPr="0005576E">
              <w:rPr>
                <w:rFonts w:ascii="微软雅黑" w:eastAsia="微软雅黑" w:hAnsi="微软雅黑" w:cs="宋体" w:hint="eastAsia"/>
                <w:color w:val="000000"/>
                <w:spacing w:val="8"/>
                <w:kern w:val="0"/>
                <w:szCs w:val="21"/>
              </w:rPr>
              <w:t>的受理或者不予受理通知书。</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lastRenderedPageBreak/>
              <w:t>强调了受理</w:t>
            </w:r>
            <w:r>
              <w:rPr>
                <w:rFonts w:ascii="微软雅黑" w:eastAsia="微软雅黑" w:hAnsi="微软雅黑" w:cs="宋体" w:hint="eastAsia"/>
                <w:color w:val="000000"/>
                <w:spacing w:val="8"/>
                <w:kern w:val="0"/>
                <w:szCs w:val="21"/>
              </w:rPr>
              <w:t>或</w:t>
            </w:r>
            <w:r w:rsidRPr="0005576E">
              <w:rPr>
                <w:rFonts w:ascii="微软雅黑" w:eastAsia="微软雅黑" w:hAnsi="微软雅黑" w:cs="宋体" w:hint="eastAsia"/>
                <w:color w:val="000000"/>
                <w:spacing w:val="8"/>
                <w:kern w:val="0"/>
                <w:szCs w:val="21"/>
              </w:rPr>
              <w:t>不受理都</w:t>
            </w:r>
            <w:r w:rsidR="0088406C">
              <w:rPr>
                <w:rFonts w:ascii="微软雅黑" w:eastAsia="微软雅黑" w:hAnsi="微软雅黑" w:cs="宋体" w:hint="eastAsia"/>
                <w:color w:val="000000"/>
                <w:spacing w:val="8"/>
                <w:kern w:val="0"/>
                <w:szCs w:val="21"/>
              </w:rPr>
              <w:t>需要盖印章并</w:t>
            </w:r>
            <w:r w:rsidR="00DF6158">
              <w:rPr>
                <w:rFonts w:ascii="微软雅黑" w:eastAsia="微软雅黑" w:hAnsi="微软雅黑" w:cs="宋体" w:hint="eastAsia"/>
                <w:color w:val="000000"/>
                <w:spacing w:val="8"/>
                <w:kern w:val="0"/>
                <w:szCs w:val="21"/>
              </w:rPr>
              <w:t>注明日期</w:t>
            </w:r>
            <w:r w:rsidRPr="0005576E">
              <w:rPr>
                <w:rFonts w:ascii="微软雅黑" w:eastAsia="微软雅黑" w:hAnsi="微软雅黑" w:cs="宋体" w:hint="eastAsia"/>
                <w:color w:val="000000"/>
                <w:spacing w:val="8"/>
                <w:kern w:val="0"/>
                <w:szCs w:val="21"/>
              </w:rPr>
              <w:t>。</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lastRenderedPageBreak/>
              <w:t>第十二条 医疗器械生产许可申请直接涉及申请人与他人之间重大利益关系的，食品药品监督管理部门应当告知申请人、利害关系人依照法律、法规以及国家食品药品监督管理总局的有关规定享有申请听证的权利；在对医疗器械生产许可进行审查时，食品药品监督管理部门认为涉及公共利益的重大许可事项，应当向社会公告，并举行听证。</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第十二条   法律、法规、规章规定实施行政许可应当听证的事项，或者药品监督管理部门认为需要听证的其他涉及公共利益的重大行政许可事项，药品监督管理部门应当向社会公告，并举行听证。医疗器械生产许可申请直接涉及申请人与他人之间重大利益关系的，药品监督管理部门在</w:t>
            </w:r>
            <w:proofErr w:type="gramStart"/>
            <w:r w:rsidRPr="0005576E">
              <w:rPr>
                <w:rFonts w:ascii="微软雅黑" w:eastAsia="微软雅黑" w:hAnsi="微软雅黑" w:cs="宋体" w:hint="eastAsia"/>
                <w:color w:val="00B050"/>
                <w:spacing w:val="8"/>
                <w:kern w:val="0"/>
                <w:szCs w:val="21"/>
              </w:rPr>
              <w:t>作出</w:t>
            </w:r>
            <w:proofErr w:type="gramEnd"/>
            <w:r w:rsidRPr="0005576E">
              <w:rPr>
                <w:rFonts w:ascii="微软雅黑" w:eastAsia="微软雅黑" w:hAnsi="微软雅黑" w:cs="宋体" w:hint="eastAsia"/>
                <w:color w:val="00B050"/>
                <w:spacing w:val="8"/>
                <w:kern w:val="0"/>
                <w:szCs w:val="21"/>
              </w:rPr>
              <w:t>行政许可决定前，应当告知申请人、利害关系人享有要求听证的权利。</w:t>
            </w:r>
          </w:p>
        </w:tc>
        <w:tc>
          <w:tcPr>
            <w:tcW w:w="1216" w:type="pct"/>
            <w:tcBorders>
              <w:top w:val="nil"/>
              <w:left w:val="nil"/>
              <w:bottom w:val="single" w:sz="6" w:space="0" w:color="DDDDDD"/>
              <w:right w:val="single" w:sz="6" w:space="0" w:color="DDDDDD"/>
            </w:tcBorders>
            <w:hideMark/>
          </w:tcPr>
          <w:p w:rsidR="0005576E" w:rsidRPr="0005576E" w:rsidRDefault="0005576E" w:rsidP="00DF6158">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扩大了能够申请听证的范围。</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第十条 </w:t>
            </w:r>
            <w:r w:rsidRPr="0005576E">
              <w:rPr>
                <w:rFonts w:ascii="微软雅黑" w:eastAsia="微软雅黑" w:hAnsi="微软雅黑" w:cs="宋体" w:hint="eastAsia"/>
                <w:color w:val="333333"/>
                <w:spacing w:val="8"/>
                <w:kern w:val="0"/>
                <w:szCs w:val="21"/>
              </w:rPr>
              <w:t>省、自治区、直辖市</w:t>
            </w:r>
            <w:r w:rsidRPr="0005576E">
              <w:rPr>
                <w:rFonts w:ascii="微软雅黑" w:eastAsia="微软雅黑" w:hAnsi="微软雅黑" w:cs="宋体" w:hint="eastAsia"/>
                <w:color w:val="FF0000"/>
                <w:spacing w:val="8"/>
                <w:kern w:val="0"/>
                <w:szCs w:val="21"/>
              </w:rPr>
              <w:t>食品</w:t>
            </w:r>
            <w:r w:rsidRPr="0005576E">
              <w:rPr>
                <w:rFonts w:ascii="微软雅黑" w:eastAsia="微软雅黑" w:hAnsi="微软雅黑" w:cs="宋体" w:hint="eastAsia"/>
                <w:color w:val="333333"/>
                <w:spacing w:val="8"/>
                <w:kern w:val="0"/>
                <w:szCs w:val="21"/>
              </w:rPr>
              <w:t>药品监督管理部门应当自受理之日起</w:t>
            </w:r>
            <w:r w:rsidRPr="0005576E">
              <w:rPr>
                <w:rFonts w:ascii="微软雅黑" w:eastAsia="微软雅黑" w:hAnsi="微软雅黑" w:cs="宋体" w:hint="eastAsia"/>
                <w:color w:val="00B050"/>
                <w:spacing w:val="8"/>
                <w:kern w:val="0"/>
                <w:szCs w:val="21"/>
              </w:rPr>
              <w:t>30个工作日内</w:t>
            </w:r>
            <w:r w:rsidRPr="0005576E">
              <w:rPr>
                <w:rFonts w:ascii="微软雅黑" w:eastAsia="微软雅黑" w:hAnsi="微软雅黑" w:cs="宋体" w:hint="eastAsia"/>
                <w:color w:val="333333"/>
                <w:spacing w:val="8"/>
                <w:kern w:val="0"/>
                <w:szCs w:val="21"/>
              </w:rPr>
              <w:t>对申请资料进行审核，并按照医疗器械生产质量管理规范的要求开展现场核查。现场核查</w:t>
            </w:r>
            <w:r w:rsidRPr="0005576E">
              <w:rPr>
                <w:rFonts w:ascii="微软雅黑" w:eastAsia="微软雅黑" w:hAnsi="微软雅黑" w:cs="宋体" w:hint="eastAsia"/>
                <w:color w:val="00B050"/>
                <w:spacing w:val="8"/>
                <w:kern w:val="0"/>
                <w:szCs w:val="21"/>
              </w:rPr>
              <w:t>应当根据情况</w:t>
            </w:r>
            <w:r w:rsidRPr="0005576E">
              <w:rPr>
                <w:rFonts w:ascii="微软雅黑" w:eastAsia="微软雅黑" w:hAnsi="微软雅黑" w:cs="宋体" w:hint="eastAsia"/>
                <w:color w:val="333333"/>
                <w:spacing w:val="8"/>
                <w:kern w:val="0"/>
                <w:szCs w:val="21"/>
              </w:rPr>
              <w:t>，避免重复核查。需要整改的，整改时间不计入审核时限。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符合规定条件的，依法</w:t>
            </w:r>
            <w:proofErr w:type="gramStart"/>
            <w:r w:rsidRPr="0005576E">
              <w:rPr>
                <w:rFonts w:ascii="微软雅黑" w:eastAsia="微软雅黑" w:hAnsi="微软雅黑" w:cs="宋体" w:hint="eastAsia"/>
                <w:color w:val="333333"/>
                <w:spacing w:val="8"/>
                <w:kern w:val="0"/>
                <w:szCs w:val="21"/>
              </w:rPr>
              <w:t>作出</w:t>
            </w:r>
            <w:proofErr w:type="gramEnd"/>
            <w:r w:rsidRPr="0005576E">
              <w:rPr>
                <w:rFonts w:ascii="微软雅黑" w:eastAsia="微软雅黑" w:hAnsi="微软雅黑" w:cs="宋体" w:hint="eastAsia"/>
                <w:color w:val="333333"/>
                <w:spacing w:val="8"/>
                <w:kern w:val="0"/>
                <w:szCs w:val="21"/>
              </w:rPr>
              <w:t>准予许可的书面决定，并于10个工作日内发给《医疗器械生产许可证》；不符合规定条件的，</w:t>
            </w:r>
            <w:proofErr w:type="gramStart"/>
            <w:r w:rsidRPr="0005576E">
              <w:rPr>
                <w:rFonts w:ascii="微软雅黑" w:eastAsia="微软雅黑" w:hAnsi="微软雅黑" w:cs="宋体" w:hint="eastAsia"/>
                <w:color w:val="333333"/>
                <w:spacing w:val="8"/>
                <w:kern w:val="0"/>
                <w:szCs w:val="21"/>
              </w:rPr>
              <w:t>作出</w:t>
            </w:r>
            <w:proofErr w:type="gramEnd"/>
            <w:r w:rsidRPr="0005576E">
              <w:rPr>
                <w:rFonts w:ascii="微软雅黑" w:eastAsia="微软雅黑" w:hAnsi="微软雅黑" w:cs="宋体" w:hint="eastAsia"/>
                <w:color w:val="333333"/>
                <w:spacing w:val="8"/>
                <w:kern w:val="0"/>
                <w:szCs w:val="21"/>
              </w:rPr>
              <w:t>不予许可的书面决定，并说明理由。</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第十三条  省、自治区、直辖市药品监督管理部门应当对申请资料进行审核，</w:t>
            </w:r>
            <w:r w:rsidRPr="0005576E">
              <w:rPr>
                <w:rFonts w:ascii="微软雅黑" w:eastAsia="微软雅黑" w:hAnsi="微软雅黑" w:cs="宋体" w:hint="eastAsia"/>
                <w:color w:val="0070C0"/>
                <w:spacing w:val="8"/>
                <w:kern w:val="0"/>
                <w:szCs w:val="21"/>
              </w:rPr>
              <w:t>按照国家药品监督管理局制定的医疗器械生产质量管理规范</w:t>
            </w:r>
            <w:r w:rsidRPr="0005576E">
              <w:rPr>
                <w:rFonts w:ascii="微软雅黑" w:eastAsia="微软雅黑" w:hAnsi="微软雅黑" w:cs="宋体" w:hint="eastAsia"/>
                <w:color w:val="000000"/>
                <w:spacing w:val="8"/>
                <w:kern w:val="0"/>
                <w:szCs w:val="21"/>
              </w:rPr>
              <w:t>的要求进行核查，并自受理申请之日起</w:t>
            </w:r>
            <w:r w:rsidRPr="0005576E">
              <w:rPr>
                <w:rFonts w:ascii="微软雅黑" w:eastAsia="微软雅黑" w:hAnsi="微软雅黑" w:cs="宋体" w:hint="eastAsia"/>
                <w:color w:val="00B050"/>
                <w:spacing w:val="8"/>
                <w:kern w:val="0"/>
                <w:szCs w:val="21"/>
              </w:rPr>
              <w:t>20个工作日内</w:t>
            </w:r>
            <w:proofErr w:type="gramStart"/>
            <w:r w:rsidRPr="0005576E">
              <w:rPr>
                <w:rFonts w:ascii="微软雅黑" w:eastAsia="微软雅黑" w:hAnsi="微软雅黑" w:cs="宋体" w:hint="eastAsia"/>
                <w:color w:val="000000"/>
                <w:spacing w:val="8"/>
                <w:kern w:val="0"/>
                <w:szCs w:val="21"/>
              </w:rPr>
              <w:t>作出</w:t>
            </w:r>
            <w:proofErr w:type="gramEnd"/>
            <w:r w:rsidRPr="0005576E">
              <w:rPr>
                <w:rFonts w:ascii="微软雅黑" w:eastAsia="微软雅黑" w:hAnsi="微软雅黑" w:cs="宋体" w:hint="eastAsia"/>
                <w:color w:val="000000"/>
                <w:spacing w:val="8"/>
                <w:kern w:val="0"/>
                <w:szCs w:val="21"/>
              </w:rPr>
              <w:t>决定。</w:t>
            </w:r>
            <w:r w:rsidRPr="0005576E">
              <w:rPr>
                <w:rFonts w:ascii="微软雅黑" w:eastAsia="微软雅黑" w:hAnsi="微软雅黑" w:cs="宋体" w:hint="eastAsia"/>
                <w:color w:val="00B050"/>
                <w:spacing w:val="8"/>
                <w:kern w:val="0"/>
                <w:szCs w:val="21"/>
              </w:rPr>
              <w:t>现场核查可以与产品注册体系核查相结合</w:t>
            </w:r>
            <w:r w:rsidRPr="0005576E">
              <w:rPr>
                <w:rFonts w:ascii="微软雅黑" w:eastAsia="微软雅黑" w:hAnsi="微软雅黑" w:cs="宋体" w:hint="eastAsia"/>
                <w:color w:val="000000"/>
                <w:spacing w:val="8"/>
                <w:kern w:val="0"/>
                <w:szCs w:val="21"/>
              </w:rPr>
              <w:t>，避免重复核查。需要整改的，整改时间不计入审核时限。</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 xml:space="preserve">　　符合规定条件的，依法</w:t>
            </w:r>
            <w:proofErr w:type="gramStart"/>
            <w:r w:rsidRPr="0005576E">
              <w:rPr>
                <w:rFonts w:ascii="微软雅黑" w:eastAsia="微软雅黑" w:hAnsi="微软雅黑" w:cs="宋体" w:hint="eastAsia"/>
                <w:color w:val="000000"/>
                <w:spacing w:val="8"/>
                <w:kern w:val="0"/>
                <w:szCs w:val="21"/>
              </w:rPr>
              <w:t>作出</w:t>
            </w:r>
            <w:proofErr w:type="gramEnd"/>
            <w:r w:rsidRPr="0005576E">
              <w:rPr>
                <w:rFonts w:ascii="微软雅黑" w:eastAsia="微软雅黑" w:hAnsi="微软雅黑" w:cs="宋体" w:hint="eastAsia"/>
                <w:color w:val="000000"/>
                <w:spacing w:val="8"/>
                <w:kern w:val="0"/>
                <w:szCs w:val="21"/>
              </w:rPr>
              <w:t>准予许可的书面决定，并于10个工作日内发给《医疗器械生产许可证》；不符合规定条件的，</w:t>
            </w:r>
            <w:proofErr w:type="gramStart"/>
            <w:r w:rsidRPr="0005576E">
              <w:rPr>
                <w:rFonts w:ascii="微软雅黑" w:eastAsia="微软雅黑" w:hAnsi="微软雅黑" w:cs="宋体" w:hint="eastAsia"/>
                <w:color w:val="000000"/>
                <w:spacing w:val="8"/>
                <w:kern w:val="0"/>
                <w:szCs w:val="21"/>
              </w:rPr>
              <w:t>作出</w:t>
            </w:r>
            <w:proofErr w:type="gramEnd"/>
            <w:r w:rsidRPr="0005576E">
              <w:rPr>
                <w:rFonts w:ascii="微软雅黑" w:eastAsia="微软雅黑" w:hAnsi="微软雅黑" w:cs="宋体" w:hint="eastAsia"/>
                <w:color w:val="000000"/>
                <w:spacing w:val="8"/>
                <w:kern w:val="0"/>
                <w:szCs w:val="21"/>
              </w:rPr>
              <w:t>不予许可的书面决定，并说明理由，</w:t>
            </w:r>
            <w:r w:rsidRPr="0005576E">
              <w:rPr>
                <w:rFonts w:ascii="微软雅黑" w:eastAsia="微软雅黑" w:hAnsi="微软雅黑" w:cs="宋体" w:hint="eastAsia"/>
                <w:color w:val="4472C4"/>
                <w:spacing w:val="8"/>
                <w:kern w:val="0"/>
                <w:szCs w:val="21"/>
              </w:rPr>
              <w:t>同时告知申请人享有依法申请行政复议或者提起行政诉讼的权利。</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ind w:right="420"/>
              <w:rPr>
                <w:rFonts w:ascii="宋体" w:eastAsia="宋体" w:hAnsi="宋体" w:cs="宋体"/>
                <w:spacing w:val="8"/>
                <w:kern w:val="0"/>
                <w:sz w:val="26"/>
                <w:szCs w:val="26"/>
              </w:rPr>
            </w:pPr>
            <w:r w:rsidRPr="0005576E">
              <w:rPr>
                <w:rFonts w:ascii="微软雅黑" w:eastAsia="微软雅黑" w:hAnsi="微软雅黑" w:cs="宋体" w:hint="eastAsia"/>
                <w:spacing w:val="8"/>
                <w:kern w:val="0"/>
                <w:szCs w:val="21"/>
              </w:rPr>
              <w:t>1. </w:t>
            </w:r>
            <w:r w:rsidRPr="0005576E">
              <w:rPr>
                <w:rFonts w:ascii="微软雅黑" w:eastAsia="微软雅黑" w:hAnsi="微软雅黑" w:cs="宋体" w:hint="eastAsia"/>
                <w:color w:val="000000"/>
                <w:spacing w:val="8"/>
                <w:kern w:val="0"/>
                <w:szCs w:val="21"/>
              </w:rPr>
              <w:t>明确审核要求为“医疗器械生产质量管理规范”</w:t>
            </w:r>
          </w:p>
          <w:p w:rsidR="0005576E" w:rsidRPr="0005576E" w:rsidRDefault="0005576E" w:rsidP="0005576E">
            <w:pPr>
              <w:widowControl/>
              <w:snapToGrid w:val="0"/>
              <w:spacing w:line="288" w:lineRule="auto"/>
              <w:ind w:right="420"/>
              <w:rPr>
                <w:rFonts w:ascii="宋体" w:eastAsia="宋体" w:hAnsi="宋体" w:cs="宋体"/>
                <w:spacing w:val="8"/>
                <w:kern w:val="0"/>
                <w:sz w:val="26"/>
                <w:szCs w:val="26"/>
              </w:rPr>
            </w:pPr>
            <w:r w:rsidRPr="0005576E">
              <w:rPr>
                <w:rFonts w:ascii="微软雅黑" w:eastAsia="微软雅黑" w:hAnsi="微软雅黑" w:cs="宋体" w:hint="eastAsia"/>
                <w:spacing w:val="8"/>
                <w:kern w:val="0"/>
                <w:szCs w:val="21"/>
              </w:rPr>
              <w:t>2. </w:t>
            </w:r>
            <w:r w:rsidRPr="0005576E">
              <w:rPr>
                <w:rFonts w:ascii="微软雅黑" w:eastAsia="微软雅黑" w:hAnsi="微软雅黑" w:cs="宋体" w:hint="eastAsia"/>
                <w:color w:val="000000"/>
                <w:spacing w:val="8"/>
                <w:kern w:val="0"/>
                <w:szCs w:val="21"/>
              </w:rPr>
              <w:t>与7号令相比明确可以和注册体系检查相结合。明确了申请人</w:t>
            </w:r>
            <w:r w:rsidR="00403A7C">
              <w:rPr>
                <w:rFonts w:ascii="微软雅黑" w:eastAsia="微软雅黑" w:hAnsi="微软雅黑" w:cs="宋体" w:hint="eastAsia"/>
                <w:color w:val="000000"/>
                <w:spacing w:val="8"/>
                <w:kern w:val="0"/>
                <w:szCs w:val="21"/>
              </w:rPr>
              <w:t>有</w:t>
            </w:r>
            <w:r w:rsidRPr="0005576E">
              <w:rPr>
                <w:rFonts w:ascii="微软雅黑" w:eastAsia="微软雅黑" w:hAnsi="微软雅黑" w:cs="宋体" w:hint="eastAsia"/>
                <w:color w:val="000000"/>
                <w:spacing w:val="8"/>
                <w:kern w:val="0"/>
                <w:szCs w:val="21"/>
              </w:rPr>
              <w:t>申请行政复议或者诉讼的权力。</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第十三条 </w:t>
            </w:r>
            <w:r w:rsidRPr="0005576E">
              <w:rPr>
                <w:rFonts w:ascii="微软雅黑" w:eastAsia="微软雅黑" w:hAnsi="微软雅黑" w:cs="宋体" w:hint="eastAsia"/>
                <w:color w:val="333333"/>
                <w:spacing w:val="8"/>
                <w:kern w:val="0"/>
                <w:szCs w:val="21"/>
              </w:rPr>
              <w:t>《医疗器械生产许可证》有效期为5年，载明许可证编号、企业名称、法定代表人、</w:t>
            </w:r>
            <w:r w:rsidRPr="0005576E">
              <w:rPr>
                <w:rFonts w:ascii="微软雅黑" w:eastAsia="微软雅黑" w:hAnsi="微软雅黑" w:cs="宋体" w:hint="eastAsia"/>
                <w:color w:val="00B050"/>
                <w:spacing w:val="8"/>
                <w:kern w:val="0"/>
                <w:szCs w:val="21"/>
              </w:rPr>
              <w:t>企业负责人</w:t>
            </w:r>
            <w:r w:rsidRPr="0005576E">
              <w:rPr>
                <w:rFonts w:ascii="微软雅黑" w:eastAsia="微软雅黑" w:hAnsi="微软雅黑" w:cs="宋体" w:hint="eastAsia"/>
                <w:color w:val="333333"/>
                <w:spacing w:val="8"/>
                <w:kern w:val="0"/>
                <w:szCs w:val="21"/>
              </w:rPr>
              <w:t>、住所、生产地址、生产范围、发证部门、发证日期和有效期限</w:t>
            </w:r>
            <w:r w:rsidRPr="0005576E">
              <w:rPr>
                <w:rFonts w:ascii="微软雅黑" w:eastAsia="微软雅黑" w:hAnsi="微软雅黑" w:cs="宋体" w:hint="eastAsia"/>
                <w:color w:val="FF0000"/>
                <w:spacing w:val="8"/>
                <w:kern w:val="0"/>
                <w:szCs w:val="21"/>
              </w:rPr>
              <w:t>等事项</w:t>
            </w:r>
            <w:r w:rsidRPr="0005576E">
              <w:rPr>
                <w:rFonts w:ascii="微软雅黑" w:eastAsia="微软雅黑" w:hAnsi="微软雅黑" w:cs="宋体" w:hint="eastAsia"/>
                <w:color w:val="333333"/>
                <w:spacing w:val="8"/>
                <w:kern w:val="0"/>
                <w:szCs w:val="21"/>
              </w:rPr>
              <w:t>。</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《医疗器械生产许可证》</w:t>
            </w:r>
            <w:proofErr w:type="gramStart"/>
            <w:r w:rsidRPr="0005576E">
              <w:rPr>
                <w:rFonts w:ascii="微软雅黑" w:eastAsia="微软雅黑" w:hAnsi="微软雅黑" w:cs="宋体" w:hint="eastAsia"/>
                <w:color w:val="FF0000"/>
                <w:spacing w:val="8"/>
                <w:kern w:val="0"/>
                <w:szCs w:val="21"/>
              </w:rPr>
              <w:t>附医疗</w:t>
            </w:r>
            <w:proofErr w:type="gramEnd"/>
            <w:r w:rsidRPr="0005576E">
              <w:rPr>
                <w:rFonts w:ascii="微软雅黑" w:eastAsia="微软雅黑" w:hAnsi="微软雅黑" w:cs="宋体" w:hint="eastAsia"/>
                <w:color w:val="FF0000"/>
                <w:spacing w:val="8"/>
                <w:kern w:val="0"/>
                <w:szCs w:val="21"/>
              </w:rPr>
              <w:t>器械生产产品登记表，载明生产产品名称、注册号等信息。</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第十四条   </w:t>
            </w:r>
            <w:r w:rsidRPr="0005576E">
              <w:rPr>
                <w:rFonts w:ascii="微软雅黑" w:eastAsia="微软雅黑" w:hAnsi="微软雅黑" w:cs="宋体" w:hint="eastAsia"/>
                <w:color w:val="333333"/>
                <w:spacing w:val="8"/>
                <w:kern w:val="0"/>
                <w:szCs w:val="21"/>
              </w:rPr>
              <w:t>医疗器械生产许可证</w:t>
            </w:r>
            <w:r w:rsidRPr="0005576E">
              <w:rPr>
                <w:rFonts w:ascii="微软雅黑" w:eastAsia="微软雅黑" w:hAnsi="微软雅黑" w:cs="宋体" w:hint="eastAsia"/>
                <w:color w:val="4472C4"/>
                <w:spacing w:val="8"/>
                <w:kern w:val="0"/>
                <w:szCs w:val="21"/>
              </w:rPr>
              <w:t>分为正本和副本，</w:t>
            </w:r>
            <w:r w:rsidRPr="0005576E">
              <w:rPr>
                <w:rFonts w:ascii="微软雅黑" w:eastAsia="微软雅黑" w:hAnsi="微软雅黑" w:cs="宋体" w:hint="eastAsia"/>
                <w:color w:val="333333"/>
                <w:spacing w:val="8"/>
                <w:kern w:val="0"/>
                <w:szCs w:val="21"/>
              </w:rPr>
              <w:t>有效期为5年。</w:t>
            </w:r>
            <w:r w:rsidRPr="0005576E">
              <w:rPr>
                <w:rFonts w:ascii="微软雅黑" w:eastAsia="微软雅黑" w:hAnsi="微软雅黑" w:cs="宋体" w:hint="eastAsia"/>
                <w:color w:val="4472C4"/>
                <w:spacing w:val="8"/>
                <w:kern w:val="0"/>
                <w:szCs w:val="21"/>
              </w:rPr>
              <w:t>正本和副本</w:t>
            </w:r>
            <w:r w:rsidRPr="0005576E">
              <w:rPr>
                <w:rFonts w:ascii="微软雅黑" w:eastAsia="微软雅黑" w:hAnsi="微软雅黑" w:cs="宋体" w:hint="eastAsia"/>
                <w:color w:val="333333"/>
                <w:spacing w:val="8"/>
                <w:kern w:val="0"/>
                <w:szCs w:val="21"/>
              </w:rPr>
              <w:t>载明许可证编号、企业名称、</w:t>
            </w:r>
            <w:r w:rsidRPr="0005576E">
              <w:rPr>
                <w:rFonts w:ascii="微软雅黑" w:eastAsia="微软雅黑" w:hAnsi="微软雅黑" w:cs="宋体" w:hint="eastAsia"/>
                <w:color w:val="4472C4"/>
                <w:spacing w:val="8"/>
                <w:kern w:val="0"/>
                <w:szCs w:val="21"/>
              </w:rPr>
              <w:t>统一社会信用代码、</w:t>
            </w:r>
            <w:r w:rsidRPr="0005576E">
              <w:rPr>
                <w:rFonts w:ascii="微软雅黑" w:eastAsia="微软雅黑" w:hAnsi="微软雅黑" w:cs="宋体" w:hint="eastAsia"/>
                <w:color w:val="333333"/>
                <w:spacing w:val="8"/>
                <w:kern w:val="0"/>
                <w:szCs w:val="21"/>
              </w:rPr>
              <w:t>法定代表人</w:t>
            </w:r>
            <w:r w:rsidRPr="0005576E">
              <w:rPr>
                <w:rFonts w:ascii="微软雅黑" w:eastAsia="微软雅黑" w:hAnsi="微软雅黑" w:cs="宋体" w:hint="eastAsia"/>
                <w:color w:val="00B050"/>
                <w:spacing w:val="8"/>
                <w:kern w:val="0"/>
                <w:szCs w:val="21"/>
              </w:rPr>
              <w:t>（负责人）</w:t>
            </w:r>
            <w:r w:rsidRPr="0005576E">
              <w:rPr>
                <w:rFonts w:ascii="微软雅黑" w:eastAsia="微软雅黑" w:hAnsi="微软雅黑" w:cs="宋体" w:hint="eastAsia"/>
                <w:color w:val="4472C4"/>
                <w:spacing w:val="8"/>
                <w:kern w:val="0"/>
                <w:szCs w:val="21"/>
              </w:rPr>
              <w:t>、</w:t>
            </w:r>
            <w:r w:rsidRPr="0005576E">
              <w:rPr>
                <w:rFonts w:ascii="微软雅黑" w:eastAsia="微软雅黑" w:hAnsi="微软雅黑" w:cs="宋体" w:hint="eastAsia"/>
                <w:color w:val="333333"/>
                <w:spacing w:val="8"/>
                <w:kern w:val="0"/>
                <w:szCs w:val="21"/>
              </w:rPr>
              <w:t>住所、生产地址、生产范围、发证部门、发证日期和有效期限。</w:t>
            </w:r>
            <w:r w:rsidRPr="0005576E">
              <w:rPr>
                <w:rFonts w:ascii="微软雅黑" w:eastAsia="微软雅黑" w:hAnsi="微软雅黑" w:cs="宋体" w:hint="eastAsia"/>
                <w:color w:val="4472C4"/>
                <w:spacing w:val="8"/>
                <w:kern w:val="0"/>
                <w:szCs w:val="21"/>
              </w:rPr>
              <w:t>副本还应当记载许可证载明事项变更、车间或者生产线改造。企业名称、统一社会信用代码、法定代表人（负责人）、住所等项目应当与营业执照中载明的相关内容一致。</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lastRenderedPageBreak/>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医疗器械生产许可证由国家药品监督管理局统一样式，由省、自治区、直辖市药品监督管理部门印制。</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医疗器械生产许可证电子证书与纸质证书具有同等法律效力。</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lastRenderedPageBreak/>
              <w:t>与征求意见稿相比删除副本中“管理者代表”和“委托方、受托生产产品、受托期限等重大变化情况”的项目。</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和7号令相比增加了“载明事项变更、车间或者生产线改造”删除了“生产产品名称、注册号”</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lastRenderedPageBreak/>
              <w:t>第十四条 增加生产产品的，医疗器械生产企业应当向原发证部门提交本办法第八条规定中涉及变更内容的有关资料。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申请增加生产的产品不属于原生产范围的，原发证部门应当依照本办法第十条的规定进行审核并开展现场核查，符合规定条件的，变更《医疗器械生产许可证》载明的生产范围，并在医疗器械生产产品登记表中登载产品信息。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申请增加生产的产品属于原生产范围，并且与原许可生产产品的生产工艺和生产条件等要求相似的，原发证部门应当对申报资料进行审核，符合规定条件的，在医疗器械生产产品登记表中登载产品信息；与原许可生产产品的生产工艺和生产条件要求有实质性不同的，应当依照本办法第十条的规定进行审核并开展现场核查，符合规定条件的，在医疗器械生产产品登记表中登载产品信息。</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第十五条 </w:t>
            </w:r>
            <w:r w:rsidRPr="0005576E">
              <w:rPr>
                <w:rFonts w:ascii="微软雅黑" w:eastAsia="微软雅黑" w:hAnsi="微软雅黑" w:cs="宋体" w:hint="eastAsia"/>
                <w:color w:val="333333"/>
                <w:spacing w:val="8"/>
                <w:kern w:val="0"/>
                <w:szCs w:val="21"/>
              </w:rPr>
              <w:t>生产地址</w:t>
            </w:r>
            <w:r w:rsidRPr="0005576E">
              <w:rPr>
                <w:rFonts w:ascii="微软雅黑" w:eastAsia="微软雅黑" w:hAnsi="微软雅黑" w:cs="宋体" w:hint="eastAsia"/>
                <w:color w:val="00B050"/>
                <w:spacing w:val="8"/>
                <w:kern w:val="0"/>
                <w:szCs w:val="21"/>
              </w:rPr>
              <w:t>非文字性变更的</w:t>
            </w:r>
            <w:r w:rsidRPr="0005576E">
              <w:rPr>
                <w:rFonts w:ascii="微软雅黑" w:eastAsia="微软雅黑" w:hAnsi="微软雅黑" w:cs="宋体" w:hint="eastAsia"/>
                <w:color w:val="333333"/>
                <w:spacing w:val="8"/>
                <w:kern w:val="0"/>
                <w:szCs w:val="21"/>
              </w:rPr>
              <w:t>，应当向原发证部门申请医疗器械生产许可变更，并提交本办法</w:t>
            </w:r>
            <w:r w:rsidRPr="0005576E">
              <w:rPr>
                <w:rFonts w:ascii="微软雅黑" w:eastAsia="微软雅黑" w:hAnsi="微软雅黑" w:cs="宋体" w:hint="eastAsia"/>
                <w:color w:val="00B050"/>
                <w:spacing w:val="8"/>
                <w:kern w:val="0"/>
                <w:szCs w:val="21"/>
              </w:rPr>
              <w:t>第八条</w:t>
            </w:r>
            <w:r w:rsidRPr="0005576E">
              <w:rPr>
                <w:rFonts w:ascii="微软雅黑" w:eastAsia="微软雅黑" w:hAnsi="微软雅黑" w:cs="宋体" w:hint="eastAsia"/>
                <w:color w:val="333333"/>
                <w:spacing w:val="8"/>
                <w:kern w:val="0"/>
                <w:szCs w:val="21"/>
              </w:rPr>
              <w:t>规定中涉及变更内容的有关资料</w:t>
            </w:r>
            <w:r w:rsidRPr="0005576E">
              <w:rPr>
                <w:rFonts w:ascii="微软雅黑" w:eastAsia="微软雅黑" w:hAnsi="微软雅黑" w:cs="宋体" w:hint="eastAsia"/>
                <w:color w:val="00B050"/>
                <w:spacing w:val="8"/>
                <w:kern w:val="0"/>
                <w:szCs w:val="21"/>
              </w:rPr>
              <w:t>。</w:t>
            </w:r>
            <w:r w:rsidRPr="0005576E">
              <w:rPr>
                <w:rFonts w:ascii="微软雅黑" w:eastAsia="微软雅黑" w:hAnsi="微软雅黑" w:cs="宋体" w:hint="eastAsia"/>
                <w:color w:val="333333"/>
                <w:spacing w:val="8"/>
                <w:kern w:val="0"/>
                <w:szCs w:val="21"/>
              </w:rPr>
              <w:t>原发证部门应当依照本办法</w:t>
            </w:r>
            <w:r w:rsidRPr="0005576E">
              <w:rPr>
                <w:rFonts w:ascii="微软雅黑" w:eastAsia="微软雅黑" w:hAnsi="微软雅黑" w:cs="宋体" w:hint="eastAsia"/>
                <w:color w:val="00B050"/>
                <w:spacing w:val="8"/>
                <w:kern w:val="0"/>
                <w:szCs w:val="21"/>
              </w:rPr>
              <w:t>第十条</w:t>
            </w:r>
            <w:r w:rsidRPr="0005576E">
              <w:rPr>
                <w:rFonts w:ascii="微软雅黑" w:eastAsia="微软雅黑" w:hAnsi="微软雅黑" w:cs="宋体" w:hint="eastAsia"/>
                <w:color w:val="333333"/>
                <w:spacing w:val="8"/>
                <w:kern w:val="0"/>
                <w:szCs w:val="21"/>
              </w:rPr>
              <w:t>的规定审核并开展现场核查</w:t>
            </w:r>
            <w:r w:rsidRPr="0005576E">
              <w:rPr>
                <w:rFonts w:ascii="微软雅黑" w:eastAsia="微软雅黑" w:hAnsi="微软雅黑" w:cs="宋体" w:hint="eastAsia"/>
                <w:color w:val="FF0000"/>
                <w:spacing w:val="8"/>
                <w:kern w:val="0"/>
                <w:szCs w:val="21"/>
              </w:rPr>
              <w:t>，于30个工作日内</w:t>
            </w:r>
            <w:proofErr w:type="gramStart"/>
            <w:r w:rsidRPr="0005576E">
              <w:rPr>
                <w:rFonts w:ascii="微软雅黑" w:eastAsia="微软雅黑" w:hAnsi="微软雅黑" w:cs="宋体" w:hint="eastAsia"/>
                <w:color w:val="FF0000"/>
                <w:spacing w:val="8"/>
                <w:kern w:val="0"/>
                <w:szCs w:val="21"/>
              </w:rPr>
              <w:t>作出</w:t>
            </w:r>
            <w:proofErr w:type="gramEnd"/>
            <w:r w:rsidRPr="0005576E">
              <w:rPr>
                <w:rFonts w:ascii="微软雅黑" w:eastAsia="微软雅黑" w:hAnsi="微软雅黑" w:cs="宋体" w:hint="eastAsia"/>
                <w:color w:val="FF0000"/>
                <w:spacing w:val="8"/>
                <w:kern w:val="0"/>
                <w:szCs w:val="21"/>
              </w:rPr>
              <w:t>准予变更或者不予变更的决定</w:t>
            </w:r>
            <w:r w:rsidRPr="0005576E">
              <w:rPr>
                <w:rFonts w:ascii="微软雅黑" w:eastAsia="微软雅黑" w:hAnsi="微软雅黑" w:cs="宋体" w:hint="eastAsia"/>
                <w:color w:val="333333"/>
                <w:spacing w:val="8"/>
                <w:kern w:val="0"/>
                <w:szCs w:val="21"/>
              </w:rPr>
              <w:t>。</w:t>
            </w:r>
            <w:r w:rsidRPr="0005576E">
              <w:rPr>
                <w:rFonts w:ascii="微软雅黑" w:eastAsia="微软雅黑" w:hAnsi="微软雅黑" w:cs="宋体" w:hint="eastAsia"/>
                <w:color w:val="00B050"/>
                <w:spacing w:val="8"/>
                <w:kern w:val="0"/>
                <w:szCs w:val="21"/>
              </w:rPr>
              <w:t>医疗器械生产企业跨省、自治区、直辖市设立生产场地的，应当单独申请医疗器械生产许可。</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第十五条   </w:t>
            </w:r>
            <w:r w:rsidRPr="0005576E">
              <w:rPr>
                <w:rFonts w:ascii="微软雅黑" w:eastAsia="微软雅黑" w:hAnsi="微软雅黑" w:cs="宋体" w:hint="eastAsia"/>
                <w:color w:val="333333"/>
                <w:spacing w:val="8"/>
                <w:kern w:val="0"/>
                <w:szCs w:val="21"/>
              </w:rPr>
              <w:t>生产地址变更或者生产范围增加的，应当向原发证部门申请医疗器械生产许可变更，并提交本办法</w:t>
            </w:r>
            <w:r w:rsidRPr="0005576E">
              <w:rPr>
                <w:rFonts w:ascii="微软雅黑" w:eastAsia="微软雅黑" w:hAnsi="微软雅黑" w:cs="宋体" w:hint="eastAsia"/>
                <w:color w:val="70AD47"/>
                <w:spacing w:val="8"/>
                <w:kern w:val="0"/>
                <w:szCs w:val="21"/>
              </w:rPr>
              <w:t>第十条</w:t>
            </w:r>
            <w:r w:rsidRPr="0005576E">
              <w:rPr>
                <w:rFonts w:ascii="微软雅黑" w:eastAsia="微软雅黑" w:hAnsi="微软雅黑" w:cs="宋体" w:hint="eastAsia"/>
                <w:color w:val="333333"/>
                <w:spacing w:val="8"/>
                <w:kern w:val="0"/>
                <w:szCs w:val="21"/>
              </w:rPr>
              <w:t>规定中涉及变更内容的有关材料，原发证部门应当依照本办法</w:t>
            </w:r>
            <w:r w:rsidRPr="0005576E">
              <w:rPr>
                <w:rFonts w:ascii="微软雅黑" w:eastAsia="微软雅黑" w:hAnsi="微软雅黑" w:cs="宋体" w:hint="eastAsia"/>
                <w:color w:val="70AD47"/>
                <w:spacing w:val="8"/>
                <w:kern w:val="0"/>
                <w:szCs w:val="21"/>
              </w:rPr>
              <w:t>第十三条</w:t>
            </w:r>
            <w:r w:rsidRPr="0005576E">
              <w:rPr>
                <w:rFonts w:ascii="微软雅黑" w:eastAsia="微软雅黑" w:hAnsi="微软雅黑" w:cs="宋体" w:hint="eastAsia"/>
                <w:color w:val="333333"/>
                <w:spacing w:val="8"/>
                <w:kern w:val="0"/>
                <w:szCs w:val="21"/>
              </w:rPr>
              <w:t>的规定进行审核并开展现场核查。</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车间或者生产线进行改造，导致生产条件发生变化，可能影响医疗器械安全、有效的，</w:t>
            </w:r>
            <w:r w:rsidRPr="0005576E">
              <w:rPr>
                <w:rFonts w:ascii="微软雅黑" w:eastAsia="微软雅黑" w:hAnsi="微软雅黑" w:cs="宋体" w:hint="eastAsia"/>
                <w:color w:val="0070C0"/>
                <w:spacing w:val="8"/>
                <w:kern w:val="0"/>
                <w:szCs w:val="21"/>
              </w:rPr>
              <w:t>应当向原发证部门报告。属于许可事项变化的，应当按照规定办理相关许可变更手续。</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与征求意见稿相比改“原址或者异地新建、改建、扩建车间或者生产线的，应当符合相关规定或者技术要求，提交涉及变更内容的有关材料”为“车间或者生产线进行改造，导致生产条件发生变化，可能影响医疗器械安全、有效的”这种更加具有操作性也更科学的表述。</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第十六条 </w:t>
            </w:r>
            <w:r w:rsidRPr="0005576E">
              <w:rPr>
                <w:rFonts w:ascii="微软雅黑" w:eastAsia="微软雅黑" w:hAnsi="微软雅黑" w:cs="宋体" w:hint="eastAsia"/>
                <w:color w:val="333333"/>
                <w:spacing w:val="8"/>
                <w:kern w:val="0"/>
                <w:szCs w:val="21"/>
              </w:rPr>
              <w:t>企业名称、法定代表人</w:t>
            </w:r>
            <w:r w:rsidRPr="0005576E">
              <w:rPr>
                <w:rFonts w:ascii="微软雅黑" w:eastAsia="微软雅黑" w:hAnsi="微软雅黑" w:cs="宋体" w:hint="eastAsia"/>
                <w:color w:val="00B050"/>
                <w:spacing w:val="8"/>
                <w:kern w:val="0"/>
                <w:szCs w:val="21"/>
              </w:rPr>
              <w:t>、企业负责人</w:t>
            </w:r>
            <w:r w:rsidRPr="0005576E">
              <w:rPr>
                <w:rFonts w:ascii="微软雅黑" w:eastAsia="微软雅黑" w:hAnsi="微软雅黑" w:cs="宋体" w:hint="eastAsia"/>
                <w:color w:val="333333"/>
                <w:spacing w:val="8"/>
                <w:kern w:val="0"/>
                <w:szCs w:val="21"/>
              </w:rPr>
              <w:t>、住所变更或者生产地址文字性变更的，</w:t>
            </w:r>
            <w:r w:rsidRPr="0005576E">
              <w:rPr>
                <w:rFonts w:ascii="微软雅黑" w:eastAsia="微软雅黑" w:hAnsi="微软雅黑" w:cs="宋体" w:hint="eastAsia"/>
                <w:color w:val="FF0000"/>
                <w:spacing w:val="8"/>
                <w:kern w:val="0"/>
                <w:szCs w:val="21"/>
              </w:rPr>
              <w:t>医疗器械生产企业</w:t>
            </w:r>
            <w:r w:rsidRPr="0005576E">
              <w:rPr>
                <w:rFonts w:ascii="微软雅黑" w:eastAsia="微软雅黑" w:hAnsi="微软雅黑" w:cs="宋体" w:hint="eastAsia"/>
                <w:color w:val="333333"/>
                <w:spacing w:val="8"/>
                <w:kern w:val="0"/>
                <w:szCs w:val="21"/>
              </w:rPr>
              <w:t>应当在变更</w:t>
            </w:r>
            <w:r w:rsidRPr="0005576E">
              <w:rPr>
                <w:rFonts w:ascii="微软雅黑" w:eastAsia="微软雅黑" w:hAnsi="微软雅黑" w:cs="宋体" w:hint="eastAsia"/>
                <w:color w:val="333333"/>
                <w:spacing w:val="8"/>
                <w:kern w:val="0"/>
                <w:szCs w:val="21"/>
              </w:rPr>
              <w:lastRenderedPageBreak/>
              <w:t>后30个工作日内，向原发证部门办理《医疗器械生产许可证》变更登记，并提交相关部门的证明资料。</w:t>
            </w:r>
            <w:r w:rsidRPr="0005576E">
              <w:rPr>
                <w:rFonts w:ascii="微软雅黑" w:eastAsia="微软雅黑" w:hAnsi="微软雅黑" w:cs="宋体" w:hint="eastAsia"/>
                <w:color w:val="FF0000"/>
                <w:spacing w:val="8"/>
                <w:kern w:val="0"/>
                <w:szCs w:val="21"/>
              </w:rPr>
              <w:t>原发证部门应当及时办理变更。对变更资料不齐全或者不符合形式审查规定的，应当一次告知需要补正的全部内容。</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lastRenderedPageBreak/>
              <w:t>第十六条  企业名称、法定代表人（企业负责人）、住所变更或者生产地址文字性变更，</w:t>
            </w:r>
            <w:r w:rsidRPr="0005576E">
              <w:rPr>
                <w:rFonts w:ascii="微软雅黑" w:eastAsia="微软雅黑" w:hAnsi="微软雅黑" w:cs="宋体" w:hint="eastAsia"/>
                <w:color w:val="0070C0"/>
                <w:spacing w:val="8"/>
                <w:kern w:val="0"/>
                <w:szCs w:val="21"/>
              </w:rPr>
              <w:t>以及生产范围核减的</w:t>
            </w:r>
            <w:r w:rsidRPr="0005576E">
              <w:rPr>
                <w:rFonts w:ascii="微软雅黑" w:eastAsia="微软雅黑" w:hAnsi="微软雅黑" w:cs="宋体" w:hint="eastAsia"/>
                <w:color w:val="000000"/>
                <w:spacing w:val="8"/>
                <w:kern w:val="0"/>
                <w:szCs w:val="21"/>
              </w:rPr>
              <w:t>，应当在变更</w:t>
            </w:r>
            <w:r w:rsidRPr="0005576E">
              <w:rPr>
                <w:rFonts w:ascii="微软雅黑" w:eastAsia="微软雅黑" w:hAnsi="微软雅黑" w:cs="宋体" w:hint="eastAsia"/>
                <w:color w:val="000000"/>
                <w:spacing w:val="8"/>
                <w:kern w:val="0"/>
                <w:szCs w:val="21"/>
              </w:rPr>
              <w:lastRenderedPageBreak/>
              <w:t>后30个工作日内，向原发证部门申请登记事项变更，并提交相关材料。</w:t>
            </w:r>
            <w:r w:rsidRPr="0005576E">
              <w:rPr>
                <w:rFonts w:ascii="微软雅黑" w:eastAsia="微软雅黑" w:hAnsi="微软雅黑" w:cs="宋体" w:hint="eastAsia"/>
                <w:color w:val="0070C0"/>
                <w:spacing w:val="8"/>
                <w:kern w:val="0"/>
                <w:szCs w:val="21"/>
              </w:rPr>
              <w:t>原发证部门应当在5个工作日内完成登记事项变更。</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proofErr w:type="gramStart"/>
            <w:r w:rsidRPr="0005576E">
              <w:rPr>
                <w:rFonts w:ascii="微软雅黑" w:eastAsia="微软雅黑" w:hAnsi="微软雅黑" w:cs="宋体" w:hint="eastAsia"/>
                <w:color w:val="000000"/>
                <w:spacing w:val="8"/>
                <w:kern w:val="0"/>
                <w:szCs w:val="21"/>
              </w:rPr>
              <w:lastRenderedPageBreak/>
              <w:t>管代不上</w:t>
            </w:r>
            <w:proofErr w:type="gramEnd"/>
            <w:r w:rsidRPr="0005576E">
              <w:rPr>
                <w:rFonts w:ascii="微软雅黑" w:eastAsia="微软雅黑" w:hAnsi="微软雅黑" w:cs="宋体" w:hint="eastAsia"/>
                <w:color w:val="000000"/>
                <w:spacing w:val="8"/>
                <w:kern w:val="0"/>
                <w:szCs w:val="21"/>
              </w:rPr>
              <w:t>证。</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lastRenderedPageBreak/>
              <w:t>第十七条 </w:t>
            </w:r>
            <w:r w:rsidRPr="0005576E">
              <w:rPr>
                <w:rFonts w:ascii="微软雅黑" w:eastAsia="微软雅黑" w:hAnsi="微软雅黑" w:cs="宋体" w:hint="eastAsia"/>
                <w:color w:val="333333"/>
                <w:spacing w:val="8"/>
                <w:kern w:val="0"/>
                <w:szCs w:val="21"/>
              </w:rPr>
              <w:t>《医疗器械生产许可证》有效期届满延续的，</w:t>
            </w:r>
            <w:r w:rsidRPr="0005576E">
              <w:rPr>
                <w:rFonts w:ascii="微软雅黑" w:eastAsia="微软雅黑" w:hAnsi="微软雅黑" w:cs="宋体" w:hint="eastAsia"/>
                <w:color w:val="FF0000"/>
                <w:spacing w:val="8"/>
                <w:kern w:val="0"/>
                <w:szCs w:val="21"/>
              </w:rPr>
              <w:t>医疗器械生产企业</w:t>
            </w:r>
            <w:r w:rsidRPr="0005576E">
              <w:rPr>
                <w:rFonts w:ascii="微软雅黑" w:eastAsia="微软雅黑" w:hAnsi="微软雅黑" w:cs="宋体" w:hint="eastAsia"/>
                <w:color w:val="333333"/>
                <w:spacing w:val="8"/>
                <w:kern w:val="0"/>
                <w:szCs w:val="21"/>
              </w:rPr>
              <w:t>应当自有效期届满6个月前，向原发证部门提出《医疗器械生产许可证》延续申请。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原发证部门应当依照本办法第十条的规定对延续申请进行审查，</w:t>
            </w:r>
            <w:r w:rsidRPr="0005576E">
              <w:rPr>
                <w:rFonts w:ascii="微软雅黑" w:eastAsia="微软雅黑" w:hAnsi="微软雅黑" w:cs="宋体" w:hint="eastAsia"/>
                <w:color w:val="333333"/>
                <w:spacing w:val="8"/>
                <w:kern w:val="0"/>
                <w:szCs w:val="21"/>
              </w:rPr>
              <w:t>必要时开展现场核查，在《医疗器械生产许可证》有效期届满前作出是否准予延续的决定。符合规定条件的，准予延续。不符合规定条件的，责令限期整改；整改后仍不符合规定条件的，不予延续，并书面说明理由。</w:t>
            </w:r>
            <w:r w:rsidRPr="0005576E">
              <w:rPr>
                <w:rFonts w:ascii="微软雅黑" w:eastAsia="微软雅黑" w:hAnsi="微软雅黑" w:cs="宋体" w:hint="eastAsia"/>
                <w:color w:val="FF0000"/>
                <w:spacing w:val="8"/>
                <w:kern w:val="0"/>
                <w:szCs w:val="21"/>
              </w:rPr>
              <w:t>逾期未</w:t>
            </w:r>
            <w:proofErr w:type="gramStart"/>
            <w:r w:rsidRPr="0005576E">
              <w:rPr>
                <w:rFonts w:ascii="微软雅黑" w:eastAsia="微软雅黑" w:hAnsi="微软雅黑" w:cs="宋体" w:hint="eastAsia"/>
                <w:color w:val="FF0000"/>
                <w:spacing w:val="8"/>
                <w:kern w:val="0"/>
                <w:szCs w:val="21"/>
              </w:rPr>
              <w:t>作出</w:t>
            </w:r>
            <w:proofErr w:type="gramEnd"/>
            <w:r w:rsidRPr="0005576E">
              <w:rPr>
                <w:rFonts w:ascii="微软雅黑" w:eastAsia="微软雅黑" w:hAnsi="微软雅黑" w:cs="宋体" w:hint="eastAsia"/>
                <w:color w:val="FF0000"/>
                <w:spacing w:val="8"/>
                <w:kern w:val="0"/>
                <w:szCs w:val="21"/>
              </w:rPr>
              <w:t>决定的，视为准予延续。</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第十七条  医疗器械生产许可证有效期届满延续的，</w:t>
            </w:r>
            <w:r w:rsidRPr="0005576E">
              <w:rPr>
                <w:rFonts w:ascii="微软雅黑" w:eastAsia="微软雅黑" w:hAnsi="微软雅黑" w:cs="宋体" w:hint="eastAsia"/>
                <w:color w:val="0070C0"/>
                <w:spacing w:val="8"/>
                <w:kern w:val="0"/>
                <w:szCs w:val="21"/>
              </w:rPr>
              <w:t>应当在有效期届满前90个工作日至30个工作日期间提出延续申请。</w:t>
            </w:r>
            <w:r w:rsidRPr="0005576E">
              <w:rPr>
                <w:rFonts w:ascii="微软雅黑" w:eastAsia="微软雅黑" w:hAnsi="微软雅黑" w:cs="宋体" w:hint="eastAsia"/>
                <w:color w:val="000000"/>
                <w:spacing w:val="8"/>
                <w:kern w:val="0"/>
                <w:szCs w:val="21"/>
              </w:rPr>
              <w:t>逾期未提出延续申请的，不再受理其延续申请。</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70AD47"/>
                <w:spacing w:val="8"/>
                <w:kern w:val="0"/>
                <w:szCs w:val="21"/>
              </w:rPr>
              <w:t>原发证部门应当结合企业遵守医疗器械管理法律法规、医疗器械生产质量管理规范情况和企业质量管理体系运行情况进行审查</w:t>
            </w:r>
            <w:r w:rsidRPr="0005576E">
              <w:rPr>
                <w:rFonts w:ascii="微软雅黑" w:eastAsia="微软雅黑" w:hAnsi="微软雅黑" w:cs="宋体" w:hint="eastAsia"/>
                <w:color w:val="000000"/>
                <w:spacing w:val="8"/>
                <w:kern w:val="0"/>
                <w:szCs w:val="21"/>
              </w:rPr>
              <w:t>，必要时开展现场核查，在医疗器械生产许可证有效期届满前作出是否准予延续的决定。</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经审查符合规定条件的，准予延续，</w:t>
            </w:r>
            <w:r w:rsidRPr="0005576E">
              <w:rPr>
                <w:rFonts w:ascii="微软雅黑" w:eastAsia="微软雅黑" w:hAnsi="微软雅黑" w:cs="宋体" w:hint="eastAsia"/>
                <w:color w:val="4472C4"/>
                <w:spacing w:val="8"/>
                <w:kern w:val="0"/>
                <w:szCs w:val="21"/>
              </w:rPr>
              <w:t>延续的医疗器械生产许可证编号不变。</w:t>
            </w:r>
            <w:r w:rsidRPr="0005576E">
              <w:rPr>
                <w:rFonts w:ascii="微软雅黑" w:eastAsia="微软雅黑" w:hAnsi="微软雅黑" w:cs="宋体" w:hint="eastAsia"/>
                <w:color w:val="000000"/>
                <w:spacing w:val="8"/>
                <w:kern w:val="0"/>
                <w:szCs w:val="21"/>
              </w:rPr>
              <w:t>不符合规定条件的，责令限期改正；整改后仍不符合规定条件的，不予延续，并书面说明理由。</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延续许可的批准时间在原许可证有效期内的，延续起始日为原许可证到期日的次日；批准时间不在原许可证有效期内的，延续起始日为批准延续许可的日期。</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延续日期精准到届满前的90-30工作日之间。</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同时删除了逾期未作决定视同于准许延续。</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生效日期计算方法等同于注册证。</w:t>
            </w:r>
            <w:r w:rsidRPr="0005576E">
              <w:rPr>
                <w:rFonts w:ascii="微软雅黑" w:eastAsia="微软雅黑" w:hAnsi="微软雅黑" w:cs="宋体" w:hint="eastAsia"/>
                <w:color w:val="00B050"/>
                <w:spacing w:val="8"/>
                <w:kern w:val="0"/>
                <w:szCs w:val="21"/>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（见上文第十五条）</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第十八条   医疗器械生产企业跨省、自治区、直辖市设立生产场地的，应当向新设生产场地所在地省、自治区、直辖市药品监督管理部门申请医疗器械生产许可。</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跨省依旧需要单独申请生产许可证书。</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第十八条 </w:t>
            </w:r>
            <w:r w:rsidRPr="0005576E">
              <w:rPr>
                <w:rFonts w:ascii="微软雅黑" w:eastAsia="微软雅黑" w:hAnsi="微软雅黑" w:cs="宋体" w:hint="eastAsia"/>
                <w:color w:val="333333"/>
                <w:spacing w:val="8"/>
                <w:kern w:val="0"/>
                <w:szCs w:val="21"/>
              </w:rPr>
              <w:t>因分立、合并而存续</w:t>
            </w:r>
            <w:r w:rsidRPr="0005576E">
              <w:rPr>
                <w:rFonts w:ascii="微软雅黑" w:eastAsia="微软雅黑" w:hAnsi="微软雅黑" w:cs="宋体" w:hint="eastAsia"/>
                <w:color w:val="000000"/>
                <w:spacing w:val="8"/>
                <w:kern w:val="0"/>
                <w:szCs w:val="21"/>
              </w:rPr>
              <w:t>的</w:t>
            </w:r>
            <w:r w:rsidRPr="0005576E">
              <w:rPr>
                <w:rFonts w:ascii="微软雅黑" w:eastAsia="微软雅黑" w:hAnsi="微软雅黑" w:cs="宋体" w:hint="eastAsia"/>
                <w:color w:val="00B050"/>
                <w:spacing w:val="8"/>
                <w:kern w:val="0"/>
                <w:szCs w:val="21"/>
              </w:rPr>
              <w:t>医疗器械生产企业，</w:t>
            </w:r>
            <w:r w:rsidRPr="0005576E">
              <w:rPr>
                <w:rFonts w:ascii="微软雅黑" w:eastAsia="微软雅黑" w:hAnsi="微软雅黑" w:cs="宋体" w:hint="eastAsia"/>
                <w:color w:val="333333"/>
                <w:spacing w:val="8"/>
                <w:kern w:val="0"/>
                <w:szCs w:val="21"/>
              </w:rPr>
              <w:t>应当依照本办法规定申请变更许可；因企业分立、合并而解散的</w:t>
            </w:r>
            <w:r w:rsidRPr="0005576E">
              <w:rPr>
                <w:rFonts w:ascii="微软雅黑" w:eastAsia="微软雅黑" w:hAnsi="微软雅黑" w:cs="宋体" w:hint="eastAsia"/>
                <w:color w:val="FF0000"/>
                <w:spacing w:val="8"/>
                <w:kern w:val="0"/>
                <w:szCs w:val="21"/>
              </w:rPr>
              <w:t>医疗器械生产企业</w:t>
            </w:r>
            <w:r w:rsidRPr="0005576E">
              <w:rPr>
                <w:rFonts w:ascii="微软雅黑" w:eastAsia="微软雅黑" w:hAnsi="微软雅黑" w:cs="宋体" w:hint="eastAsia"/>
                <w:color w:val="333333"/>
                <w:spacing w:val="8"/>
                <w:kern w:val="0"/>
                <w:szCs w:val="21"/>
              </w:rPr>
              <w:t>，应当申请注销《医疗器械生产许可证》；因企业分立、合并而新设立的医疗器械生产企业应当申请办理《医疗器械生产许可证》。</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第十九条 </w:t>
            </w:r>
            <w:r w:rsidRPr="0005576E">
              <w:rPr>
                <w:rFonts w:ascii="微软雅黑" w:eastAsia="微软雅黑" w:hAnsi="微软雅黑" w:cs="宋体" w:hint="eastAsia"/>
                <w:color w:val="333333"/>
                <w:spacing w:val="8"/>
                <w:kern w:val="0"/>
                <w:szCs w:val="21"/>
              </w:rPr>
              <w:t>《医疗器械生产许可证》遗失的，</w:t>
            </w:r>
            <w:r w:rsidRPr="0005576E">
              <w:rPr>
                <w:rFonts w:ascii="微软雅黑" w:eastAsia="微软雅黑" w:hAnsi="微软雅黑" w:cs="宋体" w:hint="eastAsia"/>
                <w:color w:val="FF0000"/>
                <w:spacing w:val="8"/>
                <w:kern w:val="0"/>
                <w:szCs w:val="21"/>
              </w:rPr>
              <w:t>医疗器械生产企业</w:t>
            </w:r>
            <w:r w:rsidRPr="0005576E">
              <w:rPr>
                <w:rFonts w:ascii="微软雅黑" w:eastAsia="微软雅黑" w:hAnsi="微软雅黑" w:cs="宋体" w:hint="eastAsia"/>
                <w:color w:val="333333"/>
                <w:spacing w:val="8"/>
                <w:kern w:val="0"/>
                <w:szCs w:val="21"/>
              </w:rPr>
              <w:t>应当</w:t>
            </w:r>
            <w:r w:rsidRPr="0005576E">
              <w:rPr>
                <w:rFonts w:ascii="微软雅黑" w:eastAsia="微软雅黑" w:hAnsi="微软雅黑" w:cs="宋体" w:hint="eastAsia"/>
                <w:color w:val="FF0000"/>
                <w:spacing w:val="8"/>
                <w:kern w:val="0"/>
                <w:szCs w:val="21"/>
              </w:rPr>
              <w:t>立即在原发证部门指定的媒体上登载遗失声明。自登载遗失声明之日起满1个月后，</w:t>
            </w:r>
            <w:r w:rsidRPr="0005576E">
              <w:rPr>
                <w:rFonts w:ascii="微软雅黑" w:eastAsia="微软雅黑" w:hAnsi="微软雅黑" w:cs="宋体" w:hint="eastAsia"/>
                <w:color w:val="333333"/>
                <w:spacing w:val="8"/>
                <w:kern w:val="0"/>
                <w:szCs w:val="21"/>
              </w:rPr>
              <w:t>向原</w:t>
            </w:r>
            <w:r w:rsidRPr="0005576E">
              <w:rPr>
                <w:rFonts w:ascii="微软雅黑" w:eastAsia="微软雅黑" w:hAnsi="微软雅黑" w:cs="宋体" w:hint="eastAsia"/>
                <w:color w:val="333333"/>
                <w:spacing w:val="8"/>
                <w:kern w:val="0"/>
                <w:szCs w:val="21"/>
              </w:rPr>
              <w:lastRenderedPageBreak/>
              <w:t>发证部门申请补发。原发证部门及时补发《医疗器械生产许可证》。</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lastRenderedPageBreak/>
              <w:t>第十九条  </w:t>
            </w:r>
            <w:r w:rsidRPr="0005576E">
              <w:rPr>
                <w:rFonts w:ascii="微软雅黑" w:eastAsia="微软雅黑" w:hAnsi="微软雅黑" w:cs="宋体" w:hint="eastAsia"/>
                <w:color w:val="000000"/>
                <w:spacing w:val="8"/>
                <w:kern w:val="0"/>
                <w:szCs w:val="21"/>
              </w:rPr>
              <w:t>医疗器械生产许可证遗失的，应当向原发证部门申请补发。原发证部门应当及时补发医疗器械生产许可证，</w:t>
            </w:r>
            <w:r w:rsidRPr="0005576E">
              <w:rPr>
                <w:rFonts w:ascii="微软雅黑" w:eastAsia="微软雅黑" w:hAnsi="微软雅黑" w:cs="宋体" w:hint="eastAsia"/>
                <w:color w:val="00B050"/>
                <w:spacing w:val="8"/>
                <w:kern w:val="0"/>
                <w:szCs w:val="21"/>
              </w:rPr>
              <w:t>补发的医疗器械生产许可证编号和有效期限与</w:t>
            </w:r>
            <w:r w:rsidRPr="0005576E">
              <w:rPr>
                <w:rFonts w:ascii="微软雅黑" w:eastAsia="微软雅黑" w:hAnsi="微软雅黑" w:cs="宋体" w:hint="eastAsia"/>
                <w:color w:val="00B050"/>
                <w:spacing w:val="8"/>
                <w:kern w:val="0"/>
                <w:szCs w:val="21"/>
              </w:rPr>
              <w:lastRenderedPageBreak/>
              <w:t>原许可证一致。</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lastRenderedPageBreak/>
              <w:t>删除登报声明的要求。</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lastRenderedPageBreak/>
              <w:t>第二十条 </w:t>
            </w:r>
            <w:r w:rsidRPr="0005576E">
              <w:rPr>
                <w:rFonts w:ascii="微软雅黑" w:eastAsia="微软雅黑" w:hAnsi="微软雅黑" w:cs="宋体" w:hint="eastAsia"/>
                <w:color w:val="333333"/>
                <w:spacing w:val="8"/>
                <w:kern w:val="0"/>
                <w:szCs w:val="21"/>
              </w:rPr>
              <w:t>变更、</w:t>
            </w:r>
            <w:r w:rsidRPr="0005576E">
              <w:rPr>
                <w:rFonts w:ascii="微软雅黑" w:eastAsia="微软雅黑" w:hAnsi="微软雅黑" w:cs="宋体" w:hint="eastAsia"/>
                <w:color w:val="00B050"/>
                <w:spacing w:val="8"/>
                <w:kern w:val="0"/>
                <w:szCs w:val="21"/>
              </w:rPr>
              <w:t>补发的《医疗器械生产许可证》编号和有效期限不变</w:t>
            </w:r>
            <w:r w:rsidRPr="0005576E">
              <w:rPr>
                <w:rFonts w:ascii="微软雅黑" w:eastAsia="微软雅黑" w:hAnsi="微软雅黑" w:cs="宋体" w:hint="eastAsia"/>
                <w:color w:val="333333"/>
                <w:spacing w:val="8"/>
                <w:kern w:val="0"/>
                <w:szCs w:val="21"/>
              </w:rPr>
              <w:t>。</w:t>
            </w:r>
            <w:r w:rsidRPr="0005576E">
              <w:rPr>
                <w:rFonts w:ascii="微软雅黑" w:eastAsia="微软雅黑" w:hAnsi="微软雅黑" w:cs="宋体" w:hint="eastAsia"/>
                <w:color w:val="70AD47"/>
                <w:spacing w:val="8"/>
                <w:kern w:val="0"/>
                <w:szCs w:val="21"/>
              </w:rPr>
              <w:t>延续的《医疗器械生产许可证》编号不变。</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第二十条   医疗器械生产许可证正本、副本变更的，发证部门应当重新核发变更后的医疗器械生产许可证正本、副本，收回原许可证正本、副本；</w:t>
            </w:r>
            <w:r w:rsidRPr="0005576E">
              <w:rPr>
                <w:rFonts w:ascii="微软雅黑" w:eastAsia="微软雅黑" w:hAnsi="微软雅黑" w:cs="宋体" w:hint="eastAsia"/>
                <w:color w:val="4472C4"/>
                <w:spacing w:val="8"/>
                <w:kern w:val="0"/>
                <w:szCs w:val="21"/>
              </w:rPr>
              <w:t>仅副本变更的，发证部门应当重新核发变更后的医疗器械生产许可证副本，收回原许可证副本。</w:t>
            </w:r>
            <w:r w:rsidRPr="0005576E">
              <w:rPr>
                <w:rFonts w:ascii="微软雅黑" w:eastAsia="微软雅黑" w:hAnsi="微软雅黑" w:cs="宋体" w:hint="eastAsia"/>
                <w:color w:val="70AD47"/>
                <w:spacing w:val="8"/>
                <w:kern w:val="0"/>
                <w:szCs w:val="21"/>
              </w:rPr>
              <w:t>变更后的医疗器械生产许可证编号和有效期限不变。</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增加仅副本变更的情况。</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第二十二条 </w:t>
            </w:r>
            <w:r w:rsidRPr="0005576E">
              <w:rPr>
                <w:rFonts w:ascii="微软雅黑" w:eastAsia="微软雅黑" w:hAnsi="微软雅黑" w:cs="宋体" w:hint="eastAsia"/>
                <w:color w:val="333333"/>
                <w:spacing w:val="8"/>
                <w:kern w:val="0"/>
                <w:szCs w:val="21"/>
              </w:rPr>
              <w:t>医疗器械生产企业因违法生产被</w:t>
            </w:r>
            <w:r w:rsidRPr="0005576E">
              <w:rPr>
                <w:rFonts w:ascii="微软雅黑" w:eastAsia="微软雅黑" w:hAnsi="微软雅黑" w:cs="宋体" w:hint="eastAsia"/>
                <w:color w:val="FF0000"/>
                <w:spacing w:val="8"/>
                <w:kern w:val="0"/>
                <w:szCs w:val="21"/>
              </w:rPr>
              <w:t>食品</w:t>
            </w:r>
            <w:r w:rsidRPr="0005576E">
              <w:rPr>
                <w:rFonts w:ascii="微软雅黑" w:eastAsia="微软雅黑" w:hAnsi="微软雅黑" w:cs="宋体" w:hint="eastAsia"/>
                <w:color w:val="333333"/>
                <w:spacing w:val="8"/>
                <w:kern w:val="0"/>
                <w:szCs w:val="21"/>
              </w:rPr>
              <w:t>药品监督管理部门立案调查但尚未结案的，或者收到行政处罚决定但尚未履行的，食品药品监督管理部门应当中止许可，直至案件处理完毕。</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第二十三条 医疗器械生产企业有法律、法规规定应当注销的情形，或者有效期未满但企业主动提出注销的，省、自治区、直辖市食品药品监督管理部门应当依法注销其《医疗器械生产许可证》，并在网站上予以公布。</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第二十一条   有下列情形之一的，由原发证部门依法注销医疗器械生产许可证，并予以公告：</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（一）主动申请注销的；</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（二）有效期届满未延续的；</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（三）市场主体资格依法终止的；</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（四）医疗器械生产许可证依法被吊销或者撤销的；</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（五）法律、法规规定应当注销行政许可的其他情形。</w:t>
            </w:r>
          </w:p>
        </w:tc>
        <w:tc>
          <w:tcPr>
            <w:tcW w:w="1216" w:type="pct"/>
            <w:tcBorders>
              <w:top w:val="nil"/>
              <w:left w:val="nil"/>
              <w:bottom w:val="single" w:sz="6" w:space="0" w:color="DDDDDD"/>
              <w:right w:val="single" w:sz="6" w:space="0" w:color="DDDDDD"/>
            </w:tcBorders>
            <w:hideMark/>
          </w:tcPr>
          <w:p w:rsidR="0005576E" w:rsidRPr="0005576E" w:rsidRDefault="00403A7C" w:rsidP="00403A7C">
            <w:pPr>
              <w:widowControl/>
              <w:snapToGrid w:val="0"/>
              <w:spacing w:line="288" w:lineRule="auto"/>
              <w:rPr>
                <w:rFonts w:ascii="宋体" w:eastAsia="宋体" w:hAnsi="宋体" w:cs="宋体"/>
                <w:spacing w:val="8"/>
                <w:kern w:val="0"/>
                <w:sz w:val="26"/>
                <w:szCs w:val="26"/>
              </w:rPr>
            </w:pPr>
            <w:r>
              <w:rPr>
                <w:rFonts w:ascii="微软雅黑" w:eastAsia="微软雅黑" w:hAnsi="微软雅黑" w:cs="宋体" w:hint="eastAsia"/>
                <w:color w:val="000000"/>
                <w:spacing w:val="8"/>
                <w:kern w:val="0"/>
                <w:szCs w:val="21"/>
              </w:rPr>
              <w:t>市场主体资格依法终止</w:t>
            </w:r>
            <w:r w:rsidR="0005576E" w:rsidRPr="0005576E">
              <w:rPr>
                <w:rFonts w:ascii="微软雅黑" w:eastAsia="微软雅黑" w:hAnsi="微软雅黑" w:cs="宋体" w:hint="eastAsia"/>
                <w:color w:val="000000"/>
                <w:spacing w:val="8"/>
                <w:kern w:val="0"/>
                <w:szCs w:val="21"/>
              </w:rPr>
              <w:t>了。</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第十一条 开办第一类医疗器械生产企业的，应当向所在地设区的市级食品药品监督管理部门办理第一类医疗器械生产备案，提交</w:t>
            </w:r>
            <w:r w:rsidRPr="0005576E">
              <w:rPr>
                <w:rFonts w:ascii="微软雅黑" w:eastAsia="微软雅黑" w:hAnsi="微软雅黑" w:cs="宋体" w:hint="eastAsia"/>
                <w:color w:val="FF0000"/>
                <w:spacing w:val="8"/>
                <w:kern w:val="0"/>
                <w:szCs w:val="21"/>
              </w:rPr>
              <w:t>备案企业持有的所生产医疗器械的备案凭证复印件和</w:t>
            </w:r>
            <w:r w:rsidRPr="0005576E">
              <w:rPr>
                <w:rFonts w:ascii="微软雅黑" w:eastAsia="微软雅黑" w:hAnsi="微软雅黑" w:cs="宋体" w:hint="eastAsia"/>
                <w:color w:val="00B050"/>
                <w:spacing w:val="8"/>
                <w:kern w:val="0"/>
                <w:szCs w:val="21"/>
              </w:rPr>
              <w:t>本办法第八条规定的资料（第二项除外）。</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食品药品监督管理部门应当当场对企业提交资料的完整性进行核对，符合规定条件的予以备案</w:t>
            </w:r>
            <w:r w:rsidRPr="0005576E">
              <w:rPr>
                <w:rFonts w:ascii="微软雅黑" w:eastAsia="微软雅黑" w:hAnsi="微软雅黑" w:cs="宋体" w:hint="eastAsia"/>
                <w:color w:val="FF0000"/>
                <w:spacing w:val="8"/>
                <w:kern w:val="0"/>
                <w:szCs w:val="21"/>
              </w:rPr>
              <w:t>，</w:t>
            </w:r>
            <w:proofErr w:type="gramStart"/>
            <w:r w:rsidRPr="0005576E">
              <w:rPr>
                <w:rFonts w:ascii="微软雅黑" w:eastAsia="微软雅黑" w:hAnsi="微软雅黑" w:cs="宋体" w:hint="eastAsia"/>
                <w:color w:val="FF0000"/>
                <w:spacing w:val="8"/>
                <w:kern w:val="0"/>
                <w:szCs w:val="21"/>
              </w:rPr>
              <w:t>发给第</w:t>
            </w:r>
            <w:proofErr w:type="gramEnd"/>
            <w:r w:rsidRPr="0005576E">
              <w:rPr>
                <w:rFonts w:ascii="微软雅黑" w:eastAsia="微软雅黑" w:hAnsi="微软雅黑" w:cs="宋体" w:hint="eastAsia"/>
                <w:color w:val="FF0000"/>
                <w:spacing w:val="8"/>
                <w:kern w:val="0"/>
                <w:szCs w:val="21"/>
              </w:rPr>
              <w:t>一类医疗器械生产备案凭证</w:t>
            </w:r>
            <w:r w:rsidRPr="0005576E">
              <w:rPr>
                <w:rFonts w:ascii="微软雅黑" w:eastAsia="微软雅黑" w:hAnsi="微软雅黑" w:cs="宋体" w:hint="eastAsia"/>
                <w:color w:val="00B050"/>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第二十二条   从事第一类医疗器械生产的，应当向所在地设区的市级负责药品监督管理的部门备案，在提交本办法第十条规定的相关材料后，即完成生产备案，</w:t>
            </w:r>
            <w:r w:rsidRPr="0005576E">
              <w:rPr>
                <w:rFonts w:ascii="微软雅黑" w:eastAsia="微软雅黑" w:hAnsi="微软雅黑" w:cs="宋体" w:hint="eastAsia"/>
                <w:color w:val="0070C0"/>
                <w:spacing w:val="8"/>
                <w:kern w:val="0"/>
                <w:szCs w:val="21"/>
              </w:rPr>
              <w:t>获取备案编号</w:t>
            </w:r>
            <w:r w:rsidRPr="0005576E">
              <w:rPr>
                <w:rFonts w:ascii="微软雅黑" w:eastAsia="微软雅黑" w:hAnsi="微软雅黑" w:cs="宋体" w:hint="eastAsia"/>
                <w:color w:val="00B050"/>
                <w:spacing w:val="8"/>
                <w:kern w:val="0"/>
                <w:szCs w:val="21"/>
              </w:rPr>
              <w:t>。</w:t>
            </w:r>
            <w:r w:rsidRPr="0005576E">
              <w:rPr>
                <w:rFonts w:ascii="微软雅黑" w:eastAsia="微软雅黑" w:hAnsi="微软雅黑" w:cs="宋体" w:hint="eastAsia"/>
                <w:color w:val="0070C0"/>
                <w:spacing w:val="8"/>
                <w:kern w:val="0"/>
                <w:szCs w:val="21"/>
              </w:rPr>
              <w:t>医疗器械备案人自行生产第一类医疗器械的，可以在办理产品备案时一并办理生产备案。</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70C0"/>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70C0"/>
                <w:spacing w:val="8"/>
                <w:kern w:val="0"/>
                <w:szCs w:val="21"/>
              </w:rPr>
              <w:t>药品监督管理部门应当在生产备案之日起3个月内，对提交的资料以及执行医疗器械生产质量管理规范情况开展现场检查。对不符合医疗器械生产质量管理规范要求的，依法处理并责令限期改正；不能保证产品安全、有效的，取消备案并向社会公告。</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ind w:right="420"/>
              <w:rPr>
                <w:rFonts w:ascii="宋体" w:eastAsia="宋体" w:hAnsi="宋体" w:cs="宋体"/>
                <w:spacing w:val="8"/>
                <w:kern w:val="0"/>
                <w:sz w:val="26"/>
                <w:szCs w:val="26"/>
              </w:rPr>
            </w:pPr>
            <w:r w:rsidRPr="0005576E">
              <w:rPr>
                <w:rFonts w:ascii="微软雅黑" w:eastAsia="微软雅黑" w:hAnsi="微软雅黑" w:cs="宋体" w:hint="eastAsia"/>
                <w:spacing w:val="8"/>
                <w:kern w:val="0"/>
                <w:szCs w:val="21"/>
              </w:rPr>
              <w:t>1. </w:t>
            </w:r>
            <w:r w:rsidRPr="0005576E">
              <w:rPr>
                <w:rFonts w:ascii="微软雅黑" w:eastAsia="微软雅黑" w:hAnsi="微软雅黑" w:cs="宋体" w:hint="eastAsia"/>
                <w:color w:val="000000"/>
                <w:spacing w:val="8"/>
                <w:kern w:val="0"/>
                <w:szCs w:val="21"/>
              </w:rPr>
              <w:t>一类备案没有凭证只给编号。</w:t>
            </w:r>
          </w:p>
          <w:p w:rsidR="0005576E" w:rsidRPr="0005576E" w:rsidRDefault="0005576E" w:rsidP="0005576E">
            <w:pPr>
              <w:widowControl/>
              <w:snapToGrid w:val="0"/>
              <w:spacing w:line="288" w:lineRule="auto"/>
              <w:ind w:right="420"/>
              <w:rPr>
                <w:rFonts w:ascii="宋体" w:eastAsia="宋体" w:hAnsi="宋体" w:cs="宋体"/>
                <w:spacing w:val="8"/>
                <w:kern w:val="0"/>
                <w:sz w:val="26"/>
                <w:szCs w:val="26"/>
              </w:rPr>
            </w:pPr>
            <w:r w:rsidRPr="0005576E">
              <w:rPr>
                <w:rFonts w:ascii="微软雅黑" w:eastAsia="微软雅黑" w:hAnsi="微软雅黑" w:cs="宋体" w:hint="eastAsia"/>
                <w:spacing w:val="8"/>
                <w:kern w:val="0"/>
                <w:szCs w:val="21"/>
              </w:rPr>
              <w:t>2.</w:t>
            </w:r>
            <w:r w:rsidRPr="0005576E">
              <w:rPr>
                <w:rFonts w:ascii="微软雅黑" w:eastAsia="微软雅黑" w:hAnsi="微软雅黑" w:cs="宋体" w:hint="eastAsia"/>
                <w:color w:val="000000"/>
                <w:spacing w:val="8"/>
                <w:kern w:val="0"/>
                <w:szCs w:val="21"/>
              </w:rPr>
              <w:t>产品和生产备案可以一并申报。</w:t>
            </w:r>
          </w:p>
          <w:p w:rsidR="0005576E" w:rsidRPr="0005576E" w:rsidRDefault="0005576E" w:rsidP="00403A7C">
            <w:pPr>
              <w:widowControl/>
              <w:snapToGrid w:val="0"/>
              <w:spacing w:line="288" w:lineRule="auto"/>
              <w:ind w:right="420"/>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3. </w:t>
            </w:r>
            <w:r w:rsidRPr="0005576E">
              <w:rPr>
                <w:rFonts w:ascii="微软雅黑" w:eastAsia="微软雅黑" w:hAnsi="微软雅黑" w:cs="宋体" w:hint="eastAsia"/>
                <w:color w:val="000000"/>
                <w:spacing w:val="8"/>
                <w:kern w:val="0"/>
                <w:szCs w:val="21"/>
              </w:rPr>
              <w:t>完成备案三个月内检查，不能保证产品安全有效的取消备案并公告。</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第二十一条 第一类医疗器械生产备案凭证内容发生变化的，应当变更备案。</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lastRenderedPageBreak/>
              <w:t>备案凭证遗失的，医疗器械生产企业应当及时向原备案部门办理补发手续。</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lastRenderedPageBreak/>
              <w:t>第二十三条   第一类医疗器械生产备案内容发生变化的，</w:t>
            </w:r>
            <w:r w:rsidRPr="0005576E">
              <w:rPr>
                <w:rFonts w:ascii="微软雅黑" w:eastAsia="微软雅黑" w:hAnsi="微软雅黑" w:cs="宋体" w:hint="eastAsia"/>
                <w:color w:val="0070C0"/>
                <w:spacing w:val="8"/>
                <w:kern w:val="0"/>
                <w:szCs w:val="21"/>
              </w:rPr>
              <w:t>应当在10个工作日内向原备案部门提交本办法第十条规定的与变化</w:t>
            </w:r>
            <w:r w:rsidRPr="0005576E">
              <w:rPr>
                <w:rFonts w:ascii="微软雅黑" w:eastAsia="微软雅黑" w:hAnsi="微软雅黑" w:cs="宋体" w:hint="eastAsia"/>
                <w:color w:val="0070C0"/>
                <w:spacing w:val="8"/>
                <w:kern w:val="0"/>
                <w:szCs w:val="21"/>
              </w:rPr>
              <w:lastRenderedPageBreak/>
              <w:t>有关的材料，药品监督管理部门必要时可以依照本办法第二十二条的规定开展现场核查。</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lastRenderedPageBreak/>
              <w:t>及时变成十个工作日。</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lastRenderedPageBreak/>
              <w:t>第二十四条 </w:t>
            </w:r>
            <w:r w:rsidRPr="0005576E">
              <w:rPr>
                <w:rFonts w:ascii="微软雅黑" w:eastAsia="微软雅黑" w:hAnsi="微软雅黑" w:cs="宋体" w:hint="eastAsia"/>
                <w:color w:val="333333"/>
                <w:spacing w:val="8"/>
                <w:kern w:val="0"/>
                <w:szCs w:val="21"/>
              </w:rPr>
              <w:t>省、自治区、直辖市</w:t>
            </w:r>
            <w:r w:rsidRPr="0005576E">
              <w:rPr>
                <w:rFonts w:ascii="微软雅黑" w:eastAsia="微软雅黑" w:hAnsi="微软雅黑" w:cs="宋体" w:hint="eastAsia"/>
                <w:color w:val="FF0000"/>
                <w:spacing w:val="8"/>
                <w:kern w:val="0"/>
                <w:szCs w:val="21"/>
              </w:rPr>
              <w:t>食品</w:t>
            </w:r>
            <w:r w:rsidRPr="0005576E">
              <w:rPr>
                <w:rFonts w:ascii="微软雅黑" w:eastAsia="微软雅黑" w:hAnsi="微软雅黑" w:cs="宋体" w:hint="eastAsia"/>
                <w:color w:val="333333"/>
                <w:spacing w:val="8"/>
                <w:kern w:val="0"/>
                <w:szCs w:val="21"/>
              </w:rPr>
              <w:t>药品监督管理部门应当建立《医疗器械生产许可证》核发、延续、变更、补发、撤销和注销等许可档案。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设区的市级食品药品监督管理部门应当建立第一类医疗器械生产备案信息档案。</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申请人、备案人可以查询许可备案相关信息，公众可以查阅相关结果。</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第二十五条 </w:t>
            </w:r>
            <w:r w:rsidRPr="0005576E">
              <w:rPr>
                <w:rFonts w:ascii="微软雅黑" w:eastAsia="微软雅黑" w:hAnsi="微软雅黑" w:cs="宋体" w:hint="eastAsia"/>
                <w:color w:val="333333"/>
                <w:spacing w:val="8"/>
                <w:kern w:val="0"/>
                <w:szCs w:val="21"/>
              </w:rPr>
              <w:t>任何单位或者个人不得伪造、变造、买卖、出租、出借《医疗器械生产许可证》</w:t>
            </w:r>
            <w:r w:rsidRPr="0005576E">
              <w:rPr>
                <w:rFonts w:ascii="微软雅黑" w:eastAsia="微软雅黑" w:hAnsi="微软雅黑" w:cs="宋体" w:hint="eastAsia"/>
                <w:color w:val="FF0000"/>
                <w:spacing w:val="8"/>
                <w:kern w:val="0"/>
                <w:szCs w:val="21"/>
              </w:rPr>
              <w:t>和医疗器械生产备案凭证</w:t>
            </w: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第二十四条  任何单位或者个人不得伪造、变造、买卖、出租、出借医疗器械生产许可证。</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shd w:val="clear" w:color="auto" w:fill="D0CECE"/>
            <w:tcMar>
              <w:top w:w="0" w:type="dxa"/>
              <w:left w:w="105" w:type="dxa"/>
              <w:bottom w:w="0" w:type="dxa"/>
              <w:right w:w="105" w:type="dxa"/>
            </w:tcMar>
            <w:vAlign w:val="center"/>
            <w:hideMark/>
          </w:tcPr>
          <w:p w:rsidR="0005576E" w:rsidRPr="0005576E" w:rsidRDefault="0005576E" w:rsidP="0005576E">
            <w:pPr>
              <w:widowControl/>
              <w:snapToGrid w:val="0"/>
              <w:spacing w:line="288" w:lineRule="auto"/>
              <w:jc w:val="center"/>
              <w:rPr>
                <w:rFonts w:ascii="宋体" w:eastAsia="宋体" w:hAnsi="宋体" w:cs="宋体"/>
                <w:spacing w:val="8"/>
                <w:kern w:val="0"/>
                <w:sz w:val="26"/>
                <w:szCs w:val="26"/>
              </w:rPr>
            </w:pPr>
            <w:r w:rsidRPr="0005576E">
              <w:rPr>
                <w:rFonts w:ascii="微软雅黑" w:eastAsia="微软雅黑" w:hAnsi="微软雅黑" w:cs="宋体" w:hint="eastAsia"/>
                <w:b/>
                <w:bCs/>
                <w:color w:val="FF0000"/>
                <w:spacing w:val="8"/>
                <w:kern w:val="0"/>
                <w:szCs w:val="21"/>
              </w:rPr>
              <w:t>第三章　委托生产管理</w:t>
            </w:r>
          </w:p>
        </w:tc>
        <w:tc>
          <w:tcPr>
            <w:tcW w:w="1892" w:type="pct"/>
            <w:tcBorders>
              <w:top w:val="nil"/>
              <w:left w:val="nil"/>
              <w:bottom w:val="single" w:sz="6" w:space="0" w:color="DDDDDD"/>
              <w:right w:val="single" w:sz="6" w:space="0" w:color="DDDDDD"/>
            </w:tcBorders>
            <w:shd w:val="clear" w:color="auto" w:fill="D0CECE"/>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shd w:val="clear" w:color="auto" w:fill="D0CECE"/>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第二十六条 医疗器械委托生产的委托方应当是委托生产医疗器械的境内注册人或者备案人。其中，委托生产不属于按照创新医疗器械特别审批程序审批的境内医疗器械的，委托方应当取得委托生产医疗器械的生产许可或者办理第一类医疗器械生产备案。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医疗器械委托生产的受托方应当是取得受托生产医疗器械相应生产范围的生产许可或者办理第一类医疗器械生产备案的境内生产企业。受托方对受托生产医疗器械的质量负相应责任。</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第二十七条 委托方应当向受托方提供委托生产医疗器械的质量管理体系文件和经注册或者备案的产品技术要求，对受托方的生产条件、技术水平和质量管理能力进行评估，确认受托方具有受托生产的条件和能力，并对生产过程和质量控制进行指导和监督。</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第二十八条 受托方应当按照医疗器械生产质量管理规范、强制性标准、产品技术要求和委托生产合同组织生产，并保存所有受托生产文件和记录。</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第三十条 委托生产第二类、第三类医疗器械的，委托方应当向所在地省、自治</w:t>
            </w:r>
            <w:r w:rsidRPr="0005576E">
              <w:rPr>
                <w:rFonts w:ascii="微软雅黑" w:eastAsia="微软雅黑" w:hAnsi="微软雅黑" w:cs="宋体" w:hint="eastAsia"/>
                <w:color w:val="FF0000"/>
                <w:spacing w:val="8"/>
                <w:kern w:val="0"/>
                <w:szCs w:val="21"/>
              </w:rPr>
              <w:lastRenderedPageBreak/>
              <w:t>区、直辖市食品药品监督管理部门办理委托生产备案；委托生产第一类医疗器械的，委托方应当向所在地设区的市级食品药品监督管理部门办理委托生产备案。符合规定条件的，食品药品监督管理部门应当发给医疗器械委托生产备案凭证。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 xml:space="preserve">　　备案时应当提交以下资料：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（一）委托生产医疗器械的注册证或者备案凭证复印件；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（二）委托方和受托方企业营业执照复印件；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（三）受托方的《医疗器械生产许可证》或者第一类医疗器械生产备案凭证复印件；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（四）委托生产合同复印件；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（五）经办人授权证明。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 xml:space="preserve">　　委托生产不属于按照创新医疗器械特别审批程序审批的境内医疗器械的，还应当提交委托方的《医疗器械生产许可证》或者第一类医疗器械生产备案凭证复印件；属于按照创新医疗器械特别审批程序审批的境内医疗器械的，应当提交创新医疗器械特别审批证明资料。</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lastRenderedPageBreak/>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lastRenderedPageBreak/>
              <w:t>第三十一条 受托生产第二类、第三类医疗器械的，受托方应当依照本办法第十四条的规定办理相关手续，在医疗器械生产产品登记表中登载受托生产产品信息。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 xml:space="preserve">　　受托生产第一类医疗器械的，受托方应当依照本办法第二十一条的规定，向原备案部门办理第一类医疗器械生产备案变更。</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第三十二条 受托方办理增加受托生产产品信息或者第一类医疗器械生产备案变更时，除提交符合本办法规定的资料外，还应当提交以下资料：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（一）委托方和受托方营业执照复印件；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（二）受托方《医疗器械生产许可证》或者第一类医疗器械生产备案凭证复印件；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（三）委托</w:t>
            </w:r>
            <w:proofErr w:type="gramStart"/>
            <w:r w:rsidRPr="0005576E">
              <w:rPr>
                <w:rFonts w:ascii="微软雅黑" w:eastAsia="微软雅黑" w:hAnsi="微软雅黑" w:cs="宋体" w:hint="eastAsia"/>
                <w:color w:val="FF0000"/>
                <w:spacing w:val="8"/>
                <w:kern w:val="0"/>
                <w:szCs w:val="21"/>
              </w:rPr>
              <w:t>方医疗</w:t>
            </w:r>
            <w:proofErr w:type="gramEnd"/>
            <w:r w:rsidRPr="0005576E">
              <w:rPr>
                <w:rFonts w:ascii="微软雅黑" w:eastAsia="微软雅黑" w:hAnsi="微软雅黑" w:cs="宋体" w:hint="eastAsia"/>
                <w:color w:val="FF0000"/>
                <w:spacing w:val="8"/>
                <w:kern w:val="0"/>
                <w:szCs w:val="21"/>
              </w:rPr>
              <w:t>器械委托生产备案凭证复印件；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lastRenderedPageBreak/>
              <w:t>（四）委托生产合同复印件；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（五）委托生产医疗器械拟采用的说明书和标签样稿；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（六）委托方对受托方质量管理体系的认可声明；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（七）委托方关于委托生产医疗器械质量、销售及售后服务责任的自我保证声明。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 xml:space="preserve">　　受托生产不属于按照创新医疗器械特别审批程序审批的境内医疗器械的，还应当提交委托方的《医疗器械生产许可证》或者第一类医疗器械生产备案凭证复印件；属于按照创新医疗器械特别审批程序审批的境内医疗器械的，应当提交创新医疗器械特别审批证明资料。</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lastRenderedPageBreak/>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lastRenderedPageBreak/>
              <w:t>第三十三条 受托方《医疗器械生产许可证》生产产品登记表和第一类医疗器械生产备案凭证中的受托生产产品应当注明“受托生产”字样和受托生产期限。</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第三十四条 委托生产医疗器械的说明书、标签除应当符合有关规定外，还应当标明受托方的企业名称、住所、生产地址、生产许可证编号或者生产备案凭证编号。</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第三十五条 委托生产终止时，委托方和受托方应当向所在地省、自治区、直辖市或者设区的市级食品药品监督管理部门及时报告。</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第三十六条 委托方在同一时期只能将同一医疗器械产品委托一家医疗器械生产企业（绝对控股企业除外）进行生产。</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第三十七条 具有高风险的植入性医疗器械不得委托生产，具体目录由国家食品药品监督管理总局制定、调整并公布。</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shd w:val="clear" w:color="auto" w:fill="D0CECE"/>
            <w:tcMar>
              <w:top w:w="0" w:type="dxa"/>
              <w:left w:w="105" w:type="dxa"/>
              <w:bottom w:w="0" w:type="dxa"/>
              <w:right w:w="105" w:type="dxa"/>
            </w:tcMar>
            <w:vAlign w:val="center"/>
            <w:hideMark/>
          </w:tcPr>
          <w:p w:rsidR="0005576E" w:rsidRPr="0005576E" w:rsidRDefault="0005576E" w:rsidP="0005576E">
            <w:pPr>
              <w:widowControl/>
              <w:snapToGrid w:val="0"/>
              <w:spacing w:line="288" w:lineRule="auto"/>
              <w:jc w:val="center"/>
              <w:rPr>
                <w:rFonts w:ascii="宋体" w:eastAsia="宋体" w:hAnsi="宋体" w:cs="宋体"/>
                <w:spacing w:val="8"/>
                <w:kern w:val="0"/>
                <w:sz w:val="26"/>
                <w:szCs w:val="26"/>
              </w:rPr>
            </w:pPr>
            <w:r w:rsidRPr="0005576E">
              <w:rPr>
                <w:rFonts w:ascii="微软雅黑" w:eastAsia="微软雅黑" w:hAnsi="微软雅黑" w:cs="宋体" w:hint="eastAsia"/>
                <w:b/>
                <w:bCs/>
                <w:color w:val="00B050"/>
                <w:spacing w:val="8"/>
                <w:kern w:val="0"/>
                <w:szCs w:val="21"/>
              </w:rPr>
              <w:t xml:space="preserve">第四章　</w:t>
            </w:r>
            <w:r w:rsidRPr="0005576E">
              <w:rPr>
                <w:rFonts w:ascii="微软雅黑" w:eastAsia="微软雅黑" w:hAnsi="微软雅黑" w:cs="宋体" w:hint="eastAsia"/>
                <w:b/>
                <w:bCs/>
                <w:color w:val="000000"/>
                <w:spacing w:val="8"/>
                <w:kern w:val="0"/>
                <w:szCs w:val="21"/>
              </w:rPr>
              <w:t>生产质量管理</w:t>
            </w:r>
          </w:p>
        </w:tc>
        <w:tc>
          <w:tcPr>
            <w:tcW w:w="1892" w:type="pct"/>
            <w:tcBorders>
              <w:top w:val="nil"/>
              <w:left w:val="nil"/>
              <w:bottom w:val="single" w:sz="6" w:space="0" w:color="DDDDDD"/>
              <w:right w:val="single" w:sz="6" w:space="0" w:color="DDDDDD"/>
            </w:tcBorders>
            <w:shd w:val="clear" w:color="auto" w:fill="D0CECE"/>
            <w:hideMark/>
          </w:tcPr>
          <w:p w:rsidR="0005576E" w:rsidRPr="0005576E" w:rsidRDefault="0005576E" w:rsidP="0005576E">
            <w:pPr>
              <w:widowControl/>
              <w:snapToGrid w:val="0"/>
              <w:spacing w:line="288" w:lineRule="auto"/>
              <w:jc w:val="center"/>
              <w:rPr>
                <w:rFonts w:ascii="宋体" w:eastAsia="宋体" w:hAnsi="宋体" w:cs="宋体"/>
                <w:spacing w:val="8"/>
                <w:kern w:val="0"/>
                <w:sz w:val="26"/>
                <w:szCs w:val="26"/>
              </w:rPr>
            </w:pPr>
            <w:r w:rsidRPr="0005576E">
              <w:rPr>
                <w:rFonts w:ascii="微软雅黑" w:eastAsia="微软雅黑" w:hAnsi="微软雅黑" w:cs="宋体" w:hint="eastAsia"/>
                <w:b/>
                <w:bCs/>
                <w:color w:val="00B050"/>
                <w:spacing w:val="8"/>
                <w:kern w:val="0"/>
                <w:szCs w:val="21"/>
              </w:rPr>
              <w:t>第三章  </w:t>
            </w:r>
            <w:r w:rsidRPr="0005576E">
              <w:rPr>
                <w:rFonts w:ascii="微软雅黑" w:eastAsia="微软雅黑" w:hAnsi="微软雅黑" w:cs="宋体" w:hint="eastAsia"/>
                <w:b/>
                <w:bCs/>
                <w:color w:val="000000"/>
                <w:spacing w:val="8"/>
                <w:kern w:val="0"/>
                <w:szCs w:val="21"/>
              </w:rPr>
              <w:t>生产质量管理</w:t>
            </w:r>
          </w:p>
        </w:tc>
        <w:tc>
          <w:tcPr>
            <w:tcW w:w="1216" w:type="pct"/>
            <w:tcBorders>
              <w:top w:val="nil"/>
              <w:left w:val="nil"/>
              <w:bottom w:val="single" w:sz="6" w:space="0" w:color="DDDDDD"/>
              <w:right w:val="single" w:sz="6" w:space="0" w:color="DDDDDD"/>
            </w:tcBorders>
            <w:shd w:val="clear" w:color="auto" w:fill="D0CECE"/>
            <w:hideMark/>
          </w:tcPr>
          <w:p w:rsidR="0005576E" w:rsidRPr="0005576E" w:rsidRDefault="0005576E" w:rsidP="0005576E">
            <w:pPr>
              <w:widowControl/>
              <w:snapToGrid w:val="0"/>
              <w:spacing w:line="288" w:lineRule="auto"/>
              <w:jc w:val="center"/>
              <w:rPr>
                <w:rFonts w:ascii="宋体" w:eastAsia="宋体" w:hAnsi="宋体" w:cs="宋体"/>
                <w:spacing w:val="8"/>
                <w:kern w:val="0"/>
                <w:sz w:val="26"/>
                <w:szCs w:val="26"/>
              </w:rPr>
            </w:pPr>
            <w:r w:rsidRPr="0005576E">
              <w:rPr>
                <w:rFonts w:ascii="微软雅黑" w:eastAsia="微软雅黑" w:hAnsi="微软雅黑" w:cs="宋体" w:hint="eastAsia"/>
                <w:b/>
                <w:bCs/>
                <w:color w:val="00B050"/>
                <w:spacing w:val="8"/>
                <w:kern w:val="0"/>
                <w:szCs w:val="21"/>
              </w:rPr>
              <w:t>第三章  </w:t>
            </w:r>
            <w:r w:rsidRPr="0005576E">
              <w:rPr>
                <w:rFonts w:ascii="微软雅黑" w:eastAsia="微软雅黑" w:hAnsi="微软雅黑" w:cs="宋体" w:hint="eastAsia"/>
                <w:b/>
                <w:bCs/>
                <w:color w:val="000000"/>
                <w:spacing w:val="8"/>
                <w:kern w:val="0"/>
                <w:szCs w:val="21"/>
              </w:rPr>
              <w:t>生产质量管理</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第三十八条 </w:t>
            </w:r>
            <w:r w:rsidRPr="0005576E">
              <w:rPr>
                <w:rFonts w:ascii="微软雅黑" w:eastAsia="微软雅黑" w:hAnsi="微软雅黑" w:cs="宋体" w:hint="eastAsia"/>
                <w:color w:val="333333"/>
                <w:spacing w:val="8"/>
                <w:kern w:val="0"/>
                <w:szCs w:val="21"/>
              </w:rPr>
              <w:t>医疗器械</w:t>
            </w:r>
            <w:r w:rsidRPr="0005576E">
              <w:rPr>
                <w:rFonts w:ascii="微软雅黑" w:eastAsia="微软雅黑" w:hAnsi="微软雅黑" w:cs="宋体" w:hint="eastAsia"/>
                <w:color w:val="00B050"/>
                <w:spacing w:val="8"/>
                <w:kern w:val="0"/>
                <w:szCs w:val="21"/>
              </w:rPr>
              <w:t>生产企业</w:t>
            </w:r>
            <w:r w:rsidRPr="0005576E">
              <w:rPr>
                <w:rFonts w:ascii="微软雅黑" w:eastAsia="微软雅黑" w:hAnsi="微软雅黑" w:cs="宋体" w:hint="eastAsia"/>
                <w:color w:val="333333"/>
                <w:spacing w:val="8"/>
                <w:kern w:val="0"/>
                <w:szCs w:val="21"/>
              </w:rPr>
              <w:t>应当按照医疗器械生产质量管理规范的要求，建立质量管理体系并保持有效运行。</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第四十条 医疗器械生产企业应当按照经注册或者备案的产品技术要求组织生产，保证出厂的医疗器械符合强制性标准以及经注册或者备案的产品技术要求。出厂的医疗器械应当经检验合格</w:t>
            </w:r>
            <w:r w:rsidRPr="0005576E">
              <w:rPr>
                <w:rFonts w:ascii="微软雅黑" w:eastAsia="微软雅黑" w:hAnsi="微软雅黑" w:cs="宋体" w:hint="eastAsia"/>
                <w:color w:val="FF0000"/>
                <w:spacing w:val="8"/>
                <w:kern w:val="0"/>
                <w:szCs w:val="21"/>
              </w:rPr>
              <w:t>并</w:t>
            </w:r>
            <w:r w:rsidRPr="0005576E">
              <w:rPr>
                <w:rFonts w:ascii="微软雅黑" w:eastAsia="微软雅黑" w:hAnsi="微软雅黑" w:cs="宋体" w:hint="eastAsia"/>
                <w:color w:val="FF0000"/>
                <w:spacing w:val="8"/>
                <w:kern w:val="0"/>
                <w:szCs w:val="21"/>
              </w:rPr>
              <w:lastRenderedPageBreak/>
              <w:t>附有合格证明文件。</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lastRenderedPageBreak/>
              <w:t>第二十五条  </w:t>
            </w:r>
            <w:r w:rsidRPr="0005576E">
              <w:rPr>
                <w:rFonts w:ascii="微软雅黑" w:eastAsia="微软雅黑" w:hAnsi="微软雅黑" w:cs="宋体" w:hint="eastAsia"/>
                <w:color w:val="000000"/>
                <w:spacing w:val="8"/>
                <w:kern w:val="0"/>
                <w:szCs w:val="21"/>
              </w:rPr>
              <w:t>医疗器械</w:t>
            </w:r>
            <w:r w:rsidRPr="0005576E">
              <w:rPr>
                <w:rFonts w:ascii="微软雅黑" w:eastAsia="微软雅黑" w:hAnsi="微软雅黑" w:cs="宋体" w:hint="eastAsia"/>
                <w:color w:val="00B050"/>
                <w:spacing w:val="8"/>
                <w:kern w:val="0"/>
                <w:szCs w:val="21"/>
              </w:rPr>
              <w:t>注册人、备案人、</w:t>
            </w:r>
            <w:r w:rsidRPr="0005576E">
              <w:rPr>
                <w:rFonts w:ascii="微软雅黑" w:eastAsia="微软雅黑" w:hAnsi="微软雅黑" w:cs="宋体" w:hint="eastAsia"/>
                <w:color w:val="0070C0"/>
                <w:spacing w:val="8"/>
                <w:kern w:val="0"/>
                <w:szCs w:val="21"/>
              </w:rPr>
              <w:t>受托生产企业</w:t>
            </w:r>
            <w:r w:rsidRPr="0005576E">
              <w:rPr>
                <w:rFonts w:ascii="微软雅黑" w:eastAsia="微软雅黑" w:hAnsi="微软雅黑" w:cs="宋体" w:hint="eastAsia"/>
                <w:color w:val="000000"/>
                <w:spacing w:val="8"/>
                <w:kern w:val="0"/>
                <w:szCs w:val="21"/>
              </w:rPr>
              <w:t>应当按照医疗器械生产质量管理规范的要求</w:t>
            </w:r>
            <w:r w:rsidRPr="0005576E">
              <w:rPr>
                <w:rFonts w:ascii="微软雅黑" w:eastAsia="微软雅黑" w:hAnsi="微软雅黑" w:cs="宋体" w:hint="eastAsia"/>
                <w:color w:val="0070C0"/>
                <w:spacing w:val="8"/>
                <w:kern w:val="0"/>
                <w:szCs w:val="21"/>
              </w:rPr>
              <w:t>，</w:t>
            </w:r>
            <w:r w:rsidRPr="0005576E">
              <w:rPr>
                <w:rFonts w:ascii="微软雅黑" w:eastAsia="微软雅黑" w:hAnsi="微软雅黑" w:cs="宋体" w:hint="eastAsia"/>
                <w:color w:val="000000"/>
                <w:spacing w:val="8"/>
                <w:kern w:val="0"/>
                <w:szCs w:val="21"/>
              </w:rPr>
              <w:t>建立</w:t>
            </w:r>
            <w:r w:rsidRPr="0005576E">
              <w:rPr>
                <w:rFonts w:ascii="微软雅黑" w:eastAsia="微软雅黑" w:hAnsi="微软雅黑" w:cs="宋体" w:hint="eastAsia"/>
                <w:color w:val="0070C0"/>
                <w:spacing w:val="8"/>
                <w:kern w:val="0"/>
                <w:szCs w:val="21"/>
              </w:rPr>
              <w:t>健全与所生产医疗器械相适应的</w:t>
            </w:r>
            <w:r w:rsidRPr="0005576E">
              <w:rPr>
                <w:rFonts w:ascii="微软雅黑" w:eastAsia="微软雅黑" w:hAnsi="微软雅黑" w:cs="宋体" w:hint="eastAsia"/>
                <w:color w:val="000000"/>
                <w:spacing w:val="8"/>
                <w:kern w:val="0"/>
                <w:szCs w:val="21"/>
              </w:rPr>
              <w:t>质量管理体系并保持其有效运行</w:t>
            </w:r>
            <w:r w:rsidRPr="0005576E">
              <w:rPr>
                <w:rFonts w:ascii="微软雅黑" w:eastAsia="微软雅黑" w:hAnsi="微软雅黑" w:cs="宋体" w:hint="eastAsia"/>
                <w:color w:val="0070C0"/>
                <w:spacing w:val="8"/>
                <w:kern w:val="0"/>
                <w:szCs w:val="21"/>
              </w:rPr>
              <w:t>，</w:t>
            </w:r>
            <w:r w:rsidRPr="0005576E">
              <w:rPr>
                <w:rFonts w:ascii="微软雅黑" w:eastAsia="微软雅黑" w:hAnsi="微软雅黑" w:cs="宋体" w:hint="eastAsia"/>
                <w:color w:val="00B050"/>
                <w:spacing w:val="8"/>
                <w:kern w:val="0"/>
                <w:szCs w:val="21"/>
              </w:rPr>
              <w:t>并严格按照经注册或者备案的产品技术要求组织生产，保证出厂的医疗器械符合强制性标准以及经注册或者备案的产品技术要求。</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与7号令相比删除附有合格证明。</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lastRenderedPageBreak/>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第二十六条  医疗器械注册人、备案人的法定代表人、主要负责人对其生产的医疗器械质量安全全面负责。</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或改和</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第二十七条  医疗器械注册人、备案人、受托生产企业应当配备管理者代表。管理者代表受法定代表人或者主要负责人委派，履行建立、实施并保持质量管理体系有效运行等责任。</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proofErr w:type="gramStart"/>
            <w:r w:rsidRPr="0005576E">
              <w:rPr>
                <w:rFonts w:ascii="微软雅黑" w:eastAsia="微软雅黑" w:hAnsi="微软雅黑" w:cs="宋体" w:hint="eastAsia"/>
                <w:color w:val="000000"/>
                <w:spacing w:val="8"/>
                <w:kern w:val="0"/>
                <w:szCs w:val="21"/>
              </w:rPr>
              <w:t>强调管代有</w:t>
            </w:r>
            <w:proofErr w:type="gramEnd"/>
            <w:r w:rsidRPr="0005576E">
              <w:rPr>
                <w:rFonts w:ascii="微软雅黑" w:eastAsia="微软雅黑" w:hAnsi="微软雅黑" w:cs="宋体" w:hint="eastAsia"/>
                <w:color w:val="000000"/>
                <w:spacing w:val="8"/>
                <w:kern w:val="0"/>
                <w:szCs w:val="21"/>
              </w:rPr>
              <w:t>法人代表委派。</w:t>
            </w:r>
          </w:p>
        </w:tc>
      </w:tr>
      <w:tr w:rsidR="0005576E" w:rsidRPr="0005576E" w:rsidTr="0005576E">
        <w:trPr>
          <w:trHeight w:val="1305"/>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第三十九条 </w:t>
            </w:r>
            <w:r w:rsidRPr="0005576E">
              <w:rPr>
                <w:rFonts w:ascii="微软雅黑" w:eastAsia="微软雅黑" w:hAnsi="微软雅黑" w:cs="宋体" w:hint="eastAsia"/>
                <w:color w:val="333333"/>
                <w:spacing w:val="8"/>
                <w:kern w:val="0"/>
                <w:szCs w:val="21"/>
              </w:rPr>
              <w:t>医疗器械</w:t>
            </w:r>
            <w:r w:rsidRPr="0005576E">
              <w:rPr>
                <w:rFonts w:ascii="微软雅黑" w:eastAsia="微软雅黑" w:hAnsi="微软雅黑" w:cs="宋体" w:hint="eastAsia"/>
                <w:color w:val="00B050"/>
                <w:spacing w:val="8"/>
                <w:kern w:val="0"/>
                <w:szCs w:val="21"/>
              </w:rPr>
              <w:t>生产企业</w:t>
            </w:r>
            <w:r w:rsidRPr="0005576E">
              <w:rPr>
                <w:rFonts w:ascii="微软雅黑" w:eastAsia="微软雅黑" w:hAnsi="微软雅黑" w:cs="宋体" w:hint="eastAsia"/>
                <w:color w:val="333333"/>
                <w:spacing w:val="8"/>
                <w:kern w:val="0"/>
                <w:szCs w:val="21"/>
              </w:rPr>
              <w:t>应当开展医疗器械法律、法规、规章、标准等</w:t>
            </w:r>
            <w:r w:rsidRPr="0005576E">
              <w:rPr>
                <w:rFonts w:ascii="微软雅黑" w:eastAsia="微软雅黑" w:hAnsi="微软雅黑" w:cs="宋体" w:hint="eastAsia"/>
                <w:color w:val="00B050"/>
                <w:spacing w:val="8"/>
                <w:kern w:val="0"/>
                <w:szCs w:val="21"/>
              </w:rPr>
              <w:t>知识</w:t>
            </w:r>
            <w:r w:rsidRPr="0005576E">
              <w:rPr>
                <w:rFonts w:ascii="微软雅黑" w:eastAsia="微软雅黑" w:hAnsi="微软雅黑" w:cs="宋体" w:hint="eastAsia"/>
                <w:color w:val="333333"/>
                <w:spacing w:val="8"/>
                <w:kern w:val="0"/>
                <w:szCs w:val="21"/>
              </w:rPr>
              <w:t>培训，并建立培训档案。</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生产岗位操作人员应当具有相应的理论知识和实际操作技能。</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第二十八条  </w:t>
            </w:r>
            <w:r w:rsidRPr="0005576E">
              <w:rPr>
                <w:rFonts w:ascii="微软雅黑" w:eastAsia="微软雅黑" w:hAnsi="微软雅黑" w:cs="宋体" w:hint="eastAsia"/>
                <w:color w:val="000000"/>
                <w:spacing w:val="8"/>
                <w:kern w:val="0"/>
                <w:szCs w:val="21"/>
              </w:rPr>
              <w:t>医疗器械</w:t>
            </w:r>
            <w:r w:rsidRPr="0005576E">
              <w:rPr>
                <w:rFonts w:ascii="微软雅黑" w:eastAsia="微软雅黑" w:hAnsi="微软雅黑" w:cs="宋体" w:hint="eastAsia"/>
                <w:color w:val="00B050"/>
                <w:spacing w:val="8"/>
                <w:kern w:val="0"/>
                <w:szCs w:val="21"/>
              </w:rPr>
              <w:t>注册人、备案人、受托生产企业</w:t>
            </w:r>
            <w:r w:rsidRPr="0005576E">
              <w:rPr>
                <w:rFonts w:ascii="微软雅黑" w:eastAsia="微软雅黑" w:hAnsi="微软雅黑" w:cs="宋体" w:hint="eastAsia"/>
                <w:color w:val="000000"/>
                <w:spacing w:val="8"/>
                <w:kern w:val="0"/>
                <w:szCs w:val="21"/>
              </w:rPr>
              <w:t>应当开展医疗器械法律、法规、规章、标准</w:t>
            </w:r>
            <w:r w:rsidRPr="0005576E">
              <w:rPr>
                <w:rFonts w:ascii="微软雅黑" w:eastAsia="微软雅黑" w:hAnsi="微软雅黑" w:cs="宋体" w:hint="eastAsia"/>
                <w:color w:val="4472C4"/>
                <w:spacing w:val="8"/>
                <w:kern w:val="0"/>
                <w:szCs w:val="21"/>
              </w:rPr>
              <w:t>以及质量管理等方面的培训</w:t>
            </w:r>
            <w:r w:rsidRPr="0005576E">
              <w:rPr>
                <w:rFonts w:ascii="微软雅黑" w:eastAsia="微软雅黑" w:hAnsi="微软雅黑" w:cs="宋体" w:hint="eastAsia"/>
                <w:color w:val="00B050"/>
                <w:spacing w:val="8"/>
                <w:kern w:val="0"/>
                <w:szCs w:val="21"/>
              </w:rPr>
              <w:t>，建立培训制度，制定培训计划，加强考核并做好培训记录。</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第二十九条  医疗器械注册人、备案人、受托生产企业应当按照所生产产品的特性、工艺流程以及生产环境要求合理配备、使用设施设备，加强对设施设备的管理，并保持其有效运行。</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第三十条  医疗器械注册人、备案人应当开展设计开发到生产的转换活动，并进行充分验证和确认，确保设计开发输出适用于生产。</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第四十六条 医疗器械生产企业应当加强采购管理，建立供应商审核制度，对供应商进行评价，确保采购产品符合法定要求。</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第四十七条 医疗器械生产企业应当对原材料采购、生产、检验等过程进行记录。记录应当真实、准确、完整，并符合可追溯的要求。</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第三十一条  医疗器械注册人、备案人、</w:t>
            </w:r>
            <w:r w:rsidRPr="0005576E">
              <w:rPr>
                <w:rFonts w:ascii="微软雅黑" w:eastAsia="微软雅黑" w:hAnsi="微软雅黑" w:cs="宋体" w:hint="eastAsia"/>
                <w:color w:val="4472C4"/>
                <w:spacing w:val="8"/>
                <w:kern w:val="0"/>
                <w:szCs w:val="21"/>
              </w:rPr>
              <w:t>受托生产企业应当加强采购管理，</w:t>
            </w:r>
            <w:r w:rsidRPr="0005576E">
              <w:rPr>
                <w:rFonts w:ascii="微软雅黑" w:eastAsia="微软雅黑" w:hAnsi="微软雅黑" w:cs="宋体" w:hint="eastAsia"/>
                <w:color w:val="00B050"/>
                <w:spacing w:val="8"/>
                <w:kern w:val="0"/>
                <w:szCs w:val="21"/>
              </w:rPr>
              <w:t>建立供应商审核制度，对供应商进行评价，确保采购产品</w:t>
            </w:r>
            <w:r w:rsidRPr="0005576E">
              <w:rPr>
                <w:rFonts w:ascii="微软雅黑" w:eastAsia="微软雅黑" w:hAnsi="微软雅黑" w:cs="宋体" w:hint="eastAsia"/>
                <w:color w:val="0070C0"/>
                <w:spacing w:val="8"/>
                <w:kern w:val="0"/>
                <w:szCs w:val="21"/>
              </w:rPr>
              <w:t>和服务</w:t>
            </w:r>
            <w:r w:rsidRPr="0005576E">
              <w:rPr>
                <w:rFonts w:ascii="微软雅黑" w:eastAsia="微软雅黑" w:hAnsi="微软雅黑" w:cs="宋体" w:hint="eastAsia"/>
                <w:color w:val="00B050"/>
                <w:spacing w:val="8"/>
                <w:kern w:val="0"/>
                <w:szCs w:val="21"/>
              </w:rPr>
              <w:t>符合相关规定要求。</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医疗器械注册人、备案人、</w:t>
            </w:r>
            <w:r w:rsidRPr="0005576E">
              <w:rPr>
                <w:rFonts w:ascii="微软雅黑" w:eastAsia="微软雅黑" w:hAnsi="微软雅黑" w:cs="宋体" w:hint="eastAsia"/>
                <w:color w:val="0070C0"/>
                <w:spacing w:val="8"/>
                <w:kern w:val="0"/>
                <w:szCs w:val="21"/>
              </w:rPr>
              <w:t>受托生产企业</w:t>
            </w:r>
            <w:r w:rsidRPr="0005576E">
              <w:rPr>
                <w:rFonts w:ascii="微软雅黑" w:eastAsia="微软雅黑" w:hAnsi="微软雅黑" w:cs="宋体" w:hint="eastAsia"/>
                <w:color w:val="00B050"/>
                <w:spacing w:val="8"/>
                <w:kern w:val="0"/>
                <w:szCs w:val="21"/>
              </w:rPr>
              <w:t>应当建立原材料采购验收记录制度，确保相关记录真实、准确、完整和</w:t>
            </w:r>
            <w:proofErr w:type="gramStart"/>
            <w:r w:rsidRPr="0005576E">
              <w:rPr>
                <w:rFonts w:ascii="微软雅黑" w:eastAsia="微软雅黑" w:hAnsi="微软雅黑" w:cs="宋体" w:hint="eastAsia"/>
                <w:color w:val="00B050"/>
                <w:spacing w:val="8"/>
                <w:kern w:val="0"/>
                <w:szCs w:val="21"/>
              </w:rPr>
              <w:t>可</w:t>
            </w:r>
            <w:proofErr w:type="gramEnd"/>
            <w:r w:rsidRPr="0005576E">
              <w:rPr>
                <w:rFonts w:ascii="微软雅黑" w:eastAsia="微软雅黑" w:hAnsi="微软雅黑" w:cs="宋体" w:hint="eastAsia"/>
                <w:color w:val="00B050"/>
                <w:spacing w:val="8"/>
                <w:kern w:val="0"/>
                <w:szCs w:val="21"/>
              </w:rPr>
              <w:t>追溯。</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增加受托企业</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与征求意见稿相比删除“签订质量协议”</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第二十九条 委托方和受托方应当签署委托生产合同，明确双方的权利、义务和责任。</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第三十二条  医疗器械注册人、备案人委托生产的，</w:t>
            </w:r>
            <w:r w:rsidRPr="0005576E">
              <w:rPr>
                <w:rFonts w:ascii="微软雅黑" w:eastAsia="微软雅黑" w:hAnsi="微软雅黑" w:cs="宋体" w:hint="eastAsia"/>
                <w:color w:val="0070C0"/>
                <w:spacing w:val="8"/>
                <w:kern w:val="0"/>
                <w:szCs w:val="21"/>
              </w:rPr>
              <w:t>应当对受托方的质量保证能力和风险管理能力进行评估</w:t>
            </w:r>
            <w:r w:rsidRPr="0005576E">
              <w:rPr>
                <w:rFonts w:ascii="微软雅黑" w:eastAsia="微软雅黑" w:hAnsi="微软雅黑" w:cs="宋体" w:hint="eastAsia"/>
                <w:color w:val="00B050"/>
                <w:spacing w:val="8"/>
                <w:kern w:val="0"/>
                <w:szCs w:val="21"/>
              </w:rPr>
              <w:t>，</w:t>
            </w:r>
            <w:r w:rsidRPr="0005576E">
              <w:rPr>
                <w:rFonts w:ascii="微软雅黑" w:eastAsia="微软雅黑" w:hAnsi="微软雅黑" w:cs="宋体" w:hint="eastAsia"/>
                <w:color w:val="0070C0"/>
                <w:spacing w:val="8"/>
                <w:kern w:val="0"/>
                <w:szCs w:val="21"/>
              </w:rPr>
              <w:t>按照国家药品监督管理局制定的委托生产质量协议指南要求，</w:t>
            </w:r>
            <w:r w:rsidRPr="0005576E">
              <w:rPr>
                <w:rFonts w:ascii="微软雅黑" w:eastAsia="微软雅黑" w:hAnsi="微软雅黑" w:cs="宋体" w:hint="eastAsia"/>
                <w:color w:val="00B050"/>
                <w:spacing w:val="8"/>
                <w:kern w:val="0"/>
                <w:szCs w:val="21"/>
              </w:rPr>
              <w:t>与其签订质量协议以及委托协议，监督受托方履行有关协议约定的义务。</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受托生产企业应当按照法律、法规、规章、医疗器械生产质量管理规范、强制</w:t>
            </w:r>
            <w:r w:rsidRPr="0005576E">
              <w:rPr>
                <w:rFonts w:ascii="微软雅黑" w:eastAsia="微软雅黑" w:hAnsi="微软雅黑" w:cs="宋体" w:hint="eastAsia"/>
                <w:color w:val="00B050"/>
                <w:spacing w:val="8"/>
                <w:kern w:val="0"/>
                <w:szCs w:val="21"/>
              </w:rPr>
              <w:lastRenderedPageBreak/>
              <w:t>性标准、产品技术要求、委托生产</w:t>
            </w:r>
            <w:r w:rsidRPr="0005576E">
              <w:rPr>
                <w:rFonts w:ascii="微软雅黑" w:eastAsia="微软雅黑" w:hAnsi="微软雅黑" w:cs="宋体" w:hint="eastAsia"/>
                <w:color w:val="4472C4"/>
                <w:spacing w:val="8"/>
                <w:kern w:val="0"/>
                <w:szCs w:val="21"/>
              </w:rPr>
              <w:t>质量</w:t>
            </w:r>
            <w:r w:rsidRPr="0005576E">
              <w:rPr>
                <w:rFonts w:ascii="微软雅黑" w:eastAsia="微软雅黑" w:hAnsi="微软雅黑" w:cs="宋体" w:hint="eastAsia"/>
                <w:color w:val="00B050"/>
                <w:spacing w:val="8"/>
                <w:kern w:val="0"/>
                <w:szCs w:val="21"/>
              </w:rPr>
              <w:t>协议等要求组织生产，对生产行为负责，并接受医疗器械注册人、备案人的监督。</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lastRenderedPageBreak/>
              <w:t>细化要求，强调风险评估的重要性，明确按照指南签订质量协议。</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lastRenderedPageBreak/>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第三十三条  医疗器械注册人、备案人、受托生产企业应当建立记录管理制度，确保记录真实、准确、完整和</w:t>
            </w:r>
            <w:proofErr w:type="gramStart"/>
            <w:r w:rsidRPr="0005576E">
              <w:rPr>
                <w:rFonts w:ascii="微软雅黑" w:eastAsia="微软雅黑" w:hAnsi="微软雅黑" w:cs="宋体" w:hint="eastAsia"/>
                <w:color w:val="4472C4"/>
                <w:spacing w:val="8"/>
                <w:kern w:val="0"/>
                <w:szCs w:val="21"/>
              </w:rPr>
              <w:t>可</w:t>
            </w:r>
            <w:proofErr w:type="gramEnd"/>
            <w:r w:rsidRPr="0005576E">
              <w:rPr>
                <w:rFonts w:ascii="微软雅黑" w:eastAsia="微软雅黑" w:hAnsi="微软雅黑" w:cs="宋体" w:hint="eastAsia"/>
                <w:color w:val="4472C4"/>
                <w:spacing w:val="8"/>
                <w:kern w:val="0"/>
                <w:szCs w:val="21"/>
              </w:rPr>
              <w:t>追溯。</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鼓励医疗器械注册人、备案人、受托生产企业采用先进技术手段，建立信息化管理系统，加强对生产过程的管理。</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再次强调信息化系统的重要性。</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第四十四条 医疗器械生产企业不具备原生产许可条件或者与备案信息不符，且无法取得联系的，经原发证或者备案部门公示后，依法注销其《医疗器械生产许可证》或者在第一类医疗器械生产备案信息中予以标注，并向社会公告。</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第四十五条 医疗器械生产企业应当在经许可或者备案的生产场地进行生产，对生产设备、工艺装备和检验仪器等设施设备进行维护，保证其正常运行。</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第四十七条 医疗器械生产企业应当对原材料采购、生产、检验等过程进行记录。记录应当真实、准确、完整，并符合可追溯的要求。</w:t>
            </w:r>
          </w:p>
        </w:tc>
        <w:tc>
          <w:tcPr>
            <w:tcW w:w="1892" w:type="pct"/>
            <w:tcBorders>
              <w:top w:val="nil"/>
              <w:left w:val="nil"/>
              <w:bottom w:val="nil"/>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nil"/>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第四十八条 国家鼓励医疗器械生产企业采用先进技术手段，建立信息化管理系统。</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vAlign w:val="center"/>
            <w:hideMark/>
          </w:tcPr>
          <w:p w:rsidR="0005576E" w:rsidRPr="0005576E" w:rsidRDefault="0005576E" w:rsidP="0005576E">
            <w:pPr>
              <w:widowControl/>
              <w:snapToGrid w:val="0"/>
              <w:spacing w:line="288" w:lineRule="auto"/>
              <w:jc w:val="left"/>
              <w:rPr>
                <w:rFonts w:ascii="Times New Roman" w:eastAsia="Times New Roman" w:hAnsi="Times New Roman" w:cs="Times New Roman"/>
                <w:kern w:val="0"/>
                <w:sz w:val="20"/>
                <w:szCs w:val="20"/>
              </w:rPr>
            </w:pP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第三十四条  医疗器械注册人、备案人应当负责产品上市放行，建立产品上市放行规程，明确放行标准、条件，并对医疗器械生产过程记录和质量检验结果进行审核，符合标准和条件的，经授权的放行人员签字后方可上市。委托生产的，医疗器械注册人、备案人还应当对受托生产企业的生产放行文件进行审核。</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受托生产企业应当建立生产放行规程，明确生产放行的标准、条件，确认符合标准、条件的，方可出厂。</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不符合法律、法规、规章、强制性标准以及经注册或者备案的产品技术要求</w:t>
            </w:r>
            <w:r w:rsidRPr="0005576E">
              <w:rPr>
                <w:rFonts w:ascii="微软雅黑" w:eastAsia="微软雅黑" w:hAnsi="微软雅黑" w:cs="宋体" w:hint="eastAsia"/>
                <w:color w:val="4472C4"/>
                <w:spacing w:val="8"/>
                <w:kern w:val="0"/>
                <w:szCs w:val="21"/>
              </w:rPr>
              <w:lastRenderedPageBreak/>
              <w:t>的，不得放行出厂和上市。</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lastRenderedPageBreak/>
              <w:t>增加放行制度描述，明确注册人和受托方各自职责。</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lastRenderedPageBreak/>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第三十五条  医疗器械注册人、备案人应当建立并实施产品追溯制度，保证产品可追溯。受托生产企业应当协助注册人、备案人实施产品追溯。</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第三十七条  医疗器械注册人、备案人、受托生产企业应当建立纠正措施程序，确定产生问题的原因，采取有效措施，防止相关问题再次发生。</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医疗器械注册人、备案人、受托生产企业应当建立预防措施程序，查清潜在问题的原因，采取有效措施，防止问题发生。</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第三十八条  医疗器械注册人、备案人应当按照医疗器械生产质量管理规范的要求，对可能影响产品安全性和有效性的原材料、生产工艺等变化进行识别和控制。</w:t>
            </w:r>
            <w:r w:rsidRPr="0005576E">
              <w:rPr>
                <w:rFonts w:ascii="微软雅黑" w:eastAsia="微软雅黑" w:hAnsi="微软雅黑" w:cs="宋体" w:hint="eastAsia"/>
                <w:color w:val="00B050"/>
                <w:spacing w:val="8"/>
                <w:kern w:val="0"/>
                <w:szCs w:val="21"/>
              </w:rPr>
              <w:t>需要进行注册变更或者备案变更的，应当按照注册备案管理的规定办理相关手续。</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与征求意见稿相比描述更加符合相应的法规管理。</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第三十九条  新的强制性标准实施后，医疗器械注册人、备案人应当及时识别产品技术要求和强制性标准的差异，</w:t>
            </w:r>
            <w:r w:rsidRPr="0005576E">
              <w:rPr>
                <w:rFonts w:ascii="微软雅黑" w:eastAsia="微软雅黑" w:hAnsi="微软雅黑" w:cs="宋体" w:hint="eastAsia"/>
                <w:color w:val="92D050"/>
                <w:spacing w:val="8"/>
                <w:kern w:val="0"/>
                <w:szCs w:val="21"/>
              </w:rPr>
              <w:t>需要进行注册变更或者备案变更的，应当按照注册备案管理的规定办理相关手续</w:t>
            </w:r>
            <w:r w:rsidRPr="0005576E">
              <w:rPr>
                <w:rFonts w:ascii="微软雅黑" w:eastAsia="微软雅黑" w:hAnsi="微软雅黑" w:cs="宋体" w:hint="eastAsia"/>
                <w:color w:val="4472C4"/>
                <w:spacing w:val="8"/>
                <w:kern w:val="0"/>
                <w:szCs w:val="21"/>
              </w:rPr>
              <w:t>。</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与征求意见稿相比描述更加符合相应的法规管理。</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第四十三条 医疗器械产品连续停产一年以上且无同类产品在产的，重新生产时，医疗器械生产企业应当提前书面报告所在地省、自治区、直辖市或者设区的市级食品药品监督管理部门，</w:t>
            </w:r>
            <w:r w:rsidRPr="0005576E">
              <w:rPr>
                <w:rFonts w:ascii="微软雅黑" w:eastAsia="微软雅黑" w:hAnsi="微软雅黑" w:cs="宋体" w:hint="eastAsia"/>
                <w:color w:val="FF0000"/>
                <w:spacing w:val="8"/>
                <w:kern w:val="0"/>
                <w:szCs w:val="21"/>
              </w:rPr>
              <w:t>经核查符合要求后方可恢复生产。</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第四十三条  医疗器械生产企业连续停产一年以上且无同类产品在产的，重新生产时，应当进行必要的验证和确认，并书面报告药品监督管理部门。可能影响质量安全的，药品监督管理部门可以根据需要组织核查。</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停产不必等检查后再复产。</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第四十二条 医疗器械生产企业的生产条件发生变化，不再符合医疗器械质量管理体系要求的，医疗器械生产企业应当立即采取整改措施；可能影响医疗器械安全、有效的，应当立即停止生产活动，并向所在地县级食品药品监督管理部门报告。</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第四十四条  医疗器械注册人、备案人、受托生产企业的生产条件发生变化，不再符合医疗器械质量管理体系要求的，应当立即采取整改措施；可能影响医疗器械安全、有效的，应当立即停止生产活动，并向原生产许可或者生产备案部门报告。</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70C0"/>
                <w:spacing w:val="8"/>
                <w:kern w:val="0"/>
                <w:szCs w:val="21"/>
              </w:rPr>
              <w:t>受托生产企业应当及时将变化情况告知医疗器械注册人、备案人。</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第四十二条  医疗器械生产企业应当向药品监督管理部门报告所生产的产品品种情</w:t>
            </w:r>
            <w:r w:rsidRPr="0005576E">
              <w:rPr>
                <w:rFonts w:ascii="微软雅黑" w:eastAsia="微软雅黑" w:hAnsi="微软雅黑" w:cs="宋体" w:hint="eastAsia"/>
                <w:color w:val="4472C4"/>
                <w:spacing w:val="8"/>
                <w:kern w:val="0"/>
                <w:szCs w:val="21"/>
              </w:rPr>
              <w:lastRenderedPageBreak/>
              <w:t>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增加生产产品品种的，应当向原生产许可或者生产备案部门报告，涉及委托生产的，还应当提供委托方、受托生产产品、受托期限等信息。</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医疗器械生产企业增加生产产品涉及生产条件变化，可能影响产品安全、有效的，应当在增加生产产品30个工作日前向原生产许可部门报告，原生产许可部门应当及时开展现场核查。属于许可事项变化的，应当按照规定办理相关许可变更。</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lastRenderedPageBreak/>
              <w:t>删除征求意见稿中关于生产线和车间改造的描述，增</w:t>
            </w:r>
            <w:r w:rsidRPr="0005576E">
              <w:rPr>
                <w:rFonts w:ascii="微软雅黑" w:eastAsia="微软雅黑" w:hAnsi="微软雅黑" w:cs="宋体" w:hint="eastAsia"/>
                <w:color w:val="000000"/>
                <w:spacing w:val="8"/>
                <w:kern w:val="0"/>
                <w:szCs w:val="21"/>
              </w:rPr>
              <w:lastRenderedPageBreak/>
              <w:t>加关于增设生产品种时的描述，不涉及安全有效的不用开展现场检查。</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lastRenderedPageBreak/>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第四十条  医疗器械注册人、备案人、受托生产企业应当按照医疗器械不良事件监测相关规定落实不良事件监测责任，开展不良事件监测，向医疗器械不良事件监测技术机构报告调查、分析、评价、产品风险控制等情况。</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第四十一条  </w:t>
            </w:r>
            <w:r w:rsidRPr="0005576E">
              <w:rPr>
                <w:rFonts w:ascii="微软雅黑" w:eastAsia="微软雅黑" w:hAnsi="微软雅黑" w:cs="宋体" w:hint="eastAsia"/>
                <w:color w:val="00B050"/>
                <w:spacing w:val="8"/>
                <w:kern w:val="0"/>
                <w:szCs w:val="21"/>
              </w:rPr>
              <w:t>医疗器械注册人、备案人发现生产的医疗器械不符合强制性标准、经注册或者备案的产品技术要求，或者存在其他缺陷的，应当立即停止生产，通知相关经营企业、使用单位和消费者停止经营和使用，</w:t>
            </w:r>
            <w:r w:rsidRPr="0005576E">
              <w:rPr>
                <w:rFonts w:ascii="微软雅黑" w:eastAsia="微软雅黑" w:hAnsi="微软雅黑" w:cs="宋体" w:hint="eastAsia"/>
                <w:color w:val="4472C4"/>
                <w:spacing w:val="8"/>
                <w:kern w:val="0"/>
                <w:szCs w:val="21"/>
              </w:rPr>
              <w:t>召回已经上市销售的医疗器械，采取补救、销毁等措施，记录相关情况，发布相关信息，并将医疗器械召回和处理情况向药品监督管理部门和卫生主管部门报告。</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受托生产企业应当按照医疗器械召回的相关规定履行责任，并协助医疗器械注册人、备案人对所生产的医疗器械实施召回。</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增加发现不符合</w:t>
            </w:r>
            <w:proofErr w:type="gramStart"/>
            <w:r w:rsidRPr="0005576E">
              <w:rPr>
                <w:rFonts w:ascii="微软雅黑" w:eastAsia="微软雅黑" w:hAnsi="微软雅黑" w:cs="宋体" w:hint="eastAsia"/>
                <w:color w:val="000000"/>
                <w:spacing w:val="8"/>
                <w:kern w:val="0"/>
                <w:szCs w:val="21"/>
              </w:rPr>
              <w:t>强标或者</w:t>
            </w:r>
            <w:proofErr w:type="gramEnd"/>
            <w:r w:rsidRPr="0005576E">
              <w:rPr>
                <w:rFonts w:ascii="微软雅黑" w:eastAsia="微软雅黑" w:hAnsi="微软雅黑" w:cs="宋体" w:hint="eastAsia"/>
                <w:color w:val="000000"/>
                <w:spacing w:val="8"/>
                <w:kern w:val="0"/>
                <w:szCs w:val="21"/>
              </w:rPr>
              <w:t>技术要求的应停产以及召回已经上市产品。</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第四十一条 医疗器械生产企业应当定期按照医疗器械生产质量管理规范的要求对质量管理体系运行情况进行全面自查，并于每年年底前向所在地省、自治区、直辖市或者设区的市级食品药品监督管理部门提交年度自查报告。</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第四十五条  医疗器械注册人、备案人、受托生产企业应当每年对质量管理体系的运行情况进行自查，</w:t>
            </w:r>
            <w:r w:rsidRPr="0005576E">
              <w:rPr>
                <w:rFonts w:ascii="微软雅黑" w:eastAsia="微软雅黑" w:hAnsi="微软雅黑" w:cs="宋体" w:hint="eastAsia"/>
                <w:color w:val="4472C4"/>
                <w:spacing w:val="8"/>
                <w:kern w:val="0"/>
                <w:szCs w:val="21"/>
              </w:rPr>
              <w:t>并于次年3月31日前</w:t>
            </w:r>
            <w:r w:rsidRPr="0005576E">
              <w:rPr>
                <w:rFonts w:ascii="微软雅黑" w:eastAsia="微软雅黑" w:hAnsi="微软雅黑" w:cs="宋体" w:hint="eastAsia"/>
                <w:color w:val="00B050"/>
                <w:spacing w:val="8"/>
                <w:kern w:val="0"/>
                <w:szCs w:val="21"/>
              </w:rPr>
              <w:t>向所在地药品监督管理部门提交自查报告。</w:t>
            </w:r>
            <w:r w:rsidRPr="0005576E">
              <w:rPr>
                <w:rFonts w:ascii="微软雅黑" w:eastAsia="微软雅黑" w:hAnsi="微软雅黑" w:cs="宋体" w:hint="eastAsia"/>
                <w:color w:val="4472C4"/>
                <w:spacing w:val="8"/>
                <w:kern w:val="0"/>
                <w:szCs w:val="21"/>
              </w:rPr>
              <w:t>进口医疗器械注册人、备案人由其代理人向代理人所在地省、自治区、直辖市药品监督管理部门提交自查报告。</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proofErr w:type="gramStart"/>
            <w:r w:rsidRPr="0005576E">
              <w:rPr>
                <w:rFonts w:ascii="微软雅黑" w:eastAsia="微软雅黑" w:hAnsi="微软雅黑" w:cs="宋体" w:hint="eastAsia"/>
                <w:color w:val="000000"/>
                <w:spacing w:val="8"/>
                <w:kern w:val="0"/>
                <w:szCs w:val="21"/>
              </w:rPr>
              <w:t>明确报告</w:t>
            </w:r>
            <w:proofErr w:type="gramEnd"/>
            <w:r w:rsidRPr="0005576E">
              <w:rPr>
                <w:rFonts w:ascii="微软雅黑" w:eastAsia="微软雅黑" w:hAnsi="微软雅黑" w:cs="宋体" w:hint="eastAsia"/>
                <w:color w:val="000000"/>
                <w:spacing w:val="8"/>
                <w:kern w:val="0"/>
                <w:szCs w:val="21"/>
              </w:rPr>
              <w:t>时间和进口企业怎么报。</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第四十九条 医疗器械生产企业生产的医疗器械发生重大质量事故的，应当在24小时内报告所在地省、自治区、直辖</w:t>
            </w:r>
            <w:r w:rsidRPr="0005576E">
              <w:rPr>
                <w:rFonts w:ascii="微软雅黑" w:eastAsia="微软雅黑" w:hAnsi="微软雅黑" w:cs="宋体" w:hint="eastAsia"/>
                <w:color w:val="FF0000"/>
                <w:spacing w:val="8"/>
                <w:kern w:val="0"/>
                <w:szCs w:val="21"/>
              </w:rPr>
              <w:lastRenderedPageBreak/>
              <w:t>市食品药品监督管理部门，省、自治区、直辖市食品药品监督管理部门应当立即报告国家食品药品监督管理总局。</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lastRenderedPageBreak/>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shd w:val="clear" w:color="auto" w:fill="D0CECE"/>
            <w:tcMar>
              <w:top w:w="0" w:type="dxa"/>
              <w:left w:w="105" w:type="dxa"/>
              <w:bottom w:w="0" w:type="dxa"/>
              <w:right w:w="105" w:type="dxa"/>
            </w:tcMar>
            <w:vAlign w:val="center"/>
            <w:hideMark/>
          </w:tcPr>
          <w:p w:rsidR="0005576E" w:rsidRPr="0005576E" w:rsidRDefault="0005576E" w:rsidP="0005576E">
            <w:pPr>
              <w:widowControl/>
              <w:snapToGrid w:val="0"/>
              <w:spacing w:line="288" w:lineRule="auto"/>
              <w:jc w:val="center"/>
              <w:rPr>
                <w:rFonts w:ascii="宋体" w:eastAsia="宋体" w:hAnsi="宋体" w:cs="宋体"/>
                <w:spacing w:val="8"/>
                <w:kern w:val="0"/>
                <w:sz w:val="26"/>
                <w:szCs w:val="26"/>
              </w:rPr>
            </w:pPr>
            <w:r w:rsidRPr="0005576E">
              <w:rPr>
                <w:rFonts w:ascii="微软雅黑" w:eastAsia="微软雅黑" w:hAnsi="微软雅黑" w:cs="宋体" w:hint="eastAsia"/>
                <w:b/>
                <w:bCs/>
                <w:color w:val="00B050"/>
                <w:spacing w:val="8"/>
                <w:kern w:val="0"/>
                <w:szCs w:val="21"/>
              </w:rPr>
              <w:lastRenderedPageBreak/>
              <w:t>第五章</w:t>
            </w:r>
            <w:r w:rsidRPr="0005576E">
              <w:rPr>
                <w:rFonts w:ascii="微软雅黑" w:eastAsia="微软雅黑" w:hAnsi="微软雅黑" w:cs="宋体" w:hint="eastAsia"/>
                <w:b/>
                <w:bCs/>
                <w:color w:val="333333"/>
                <w:spacing w:val="8"/>
                <w:kern w:val="0"/>
                <w:szCs w:val="21"/>
              </w:rPr>
              <w:t> 监督</w:t>
            </w:r>
            <w:r w:rsidRPr="0005576E">
              <w:rPr>
                <w:rFonts w:ascii="微软雅黑" w:eastAsia="微软雅黑" w:hAnsi="微软雅黑" w:cs="宋体" w:hint="eastAsia"/>
                <w:b/>
                <w:bCs/>
                <w:color w:val="00B050"/>
                <w:spacing w:val="8"/>
                <w:kern w:val="0"/>
                <w:szCs w:val="21"/>
              </w:rPr>
              <w:t>管理</w:t>
            </w:r>
          </w:p>
        </w:tc>
        <w:tc>
          <w:tcPr>
            <w:tcW w:w="1892" w:type="pct"/>
            <w:tcBorders>
              <w:top w:val="nil"/>
              <w:left w:val="nil"/>
              <w:bottom w:val="single" w:sz="6" w:space="0" w:color="DDDDDD"/>
              <w:right w:val="single" w:sz="6" w:space="0" w:color="DDDDDD"/>
            </w:tcBorders>
            <w:shd w:val="clear" w:color="auto" w:fill="D0CECE"/>
            <w:hideMark/>
          </w:tcPr>
          <w:p w:rsidR="0005576E" w:rsidRPr="0005576E" w:rsidRDefault="0005576E" w:rsidP="0005576E">
            <w:pPr>
              <w:widowControl/>
              <w:snapToGrid w:val="0"/>
              <w:spacing w:line="288" w:lineRule="auto"/>
              <w:jc w:val="center"/>
              <w:rPr>
                <w:rFonts w:ascii="宋体" w:eastAsia="宋体" w:hAnsi="宋体" w:cs="宋体"/>
                <w:spacing w:val="8"/>
                <w:kern w:val="0"/>
                <w:sz w:val="26"/>
                <w:szCs w:val="26"/>
              </w:rPr>
            </w:pPr>
            <w:r w:rsidRPr="0005576E">
              <w:rPr>
                <w:rFonts w:ascii="微软雅黑" w:eastAsia="微软雅黑" w:hAnsi="微软雅黑" w:cs="宋体" w:hint="eastAsia"/>
                <w:b/>
                <w:bCs/>
                <w:color w:val="00B050"/>
                <w:spacing w:val="8"/>
                <w:kern w:val="0"/>
                <w:szCs w:val="21"/>
              </w:rPr>
              <w:t>第四章  </w:t>
            </w:r>
            <w:r w:rsidRPr="0005576E">
              <w:rPr>
                <w:rFonts w:ascii="微软雅黑" w:eastAsia="微软雅黑" w:hAnsi="微软雅黑" w:cs="宋体" w:hint="eastAsia"/>
                <w:b/>
                <w:bCs/>
                <w:color w:val="333333"/>
                <w:spacing w:val="8"/>
                <w:kern w:val="0"/>
                <w:szCs w:val="21"/>
              </w:rPr>
              <w:t>监督</w:t>
            </w:r>
            <w:r w:rsidRPr="0005576E">
              <w:rPr>
                <w:rFonts w:ascii="微软雅黑" w:eastAsia="微软雅黑" w:hAnsi="微软雅黑" w:cs="宋体" w:hint="eastAsia"/>
                <w:b/>
                <w:bCs/>
                <w:color w:val="00B050"/>
                <w:spacing w:val="8"/>
                <w:kern w:val="0"/>
                <w:szCs w:val="21"/>
              </w:rPr>
              <w:t>检查</w:t>
            </w:r>
          </w:p>
        </w:tc>
        <w:tc>
          <w:tcPr>
            <w:tcW w:w="1216" w:type="pct"/>
            <w:tcBorders>
              <w:top w:val="nil"/>
              <w:left w:val="nil"/>
              <w:bottom w:val="single" w:sz="6" w:space="0" w:color="DDDDDD"/>
              <w:right w:val="single" w:sz="6" w:space="0" w:color="DDDDDD"/>
            </w:tcBorders>
            <w:shd w:val="clear" w:color="auto" w:fill="D0CECE"/>
            <w:hideMark/>
          </w:tcPr>
          <w:p w:rsidR="0005576E" w:rsidRPr="0005576E" w:rsidRDefault="0005576E" w:rsidP="0005576E">
            <w:pPr>
              <w:widowControl/>
              <w:snapToGrid w:val="0"/>
              <w:spacing w:line="288" w:lineRule="auto"/>
              <w:jc w:val="center"/>
              <w:rPr>
                <w:rFonts w:ascii="宋体" w:eastAsia="宋体" w:hAnsi="宋体" w:cs="宋体"/>
                <w:spacing w:val="8"/>
                <w:kern w:val="0"/>
                <w:sz w:val="26"/>
                <w:szCs w:val="26"/>
              </w:rPr>
            </w:pPr>
            <w:r w:rsidRPr="0005576E">
              <w:rPr>
                <w:rFonts w:ascii="微软雅黑" w:eastAsia="微软雅黑" w:hAnsi="微软雅黑" w:cs="宋体" w:hint="eastAsia"/>
                <w:b/>
                <w:bCs/>
                <w:color w:val="00B050"/>
                <w:spacing w:val="8"/>
                <w:kern w:val="0"/>
                <w:szCs w:val="21"/>
              </w:rPr>
              <w:t>第四章  </w:t>
            </w:r>
            <w:r w:rsidRPr="0005576E">
              <w:rPr>
                <w:rFonts w:ascii="微软雅黑" w:eastAsia="微软雅黑" w:hAnsi="微软雅黑" w:cs="宋体" w:hint="eastAsia"/>
                <w:b/>
                <w:bCs/>
                <w:color w:val="333333"/>
                <w:spacing w:val="8"/>
                <w:kern w:val="0"/>
                <w:szCs w:val="21"/>
              </w:rPr>
              <w:t>监督</w:t>
            </w:r>
            <w:r w:rsidRPr="0005576E">
              <w:rPr>
                <w:rFonts w:ascii="微软雅黑" w:eastAsia="微软雅黑" w:hAnsi="微软雅黑" w:cs="宋体" w:hint="eastAsia"/>
                <w:b/>
                <w:bCs/>
                <w:color w:val="00B050"/>
                <w:spacing w:val="8"/>
                <w:kern w:val="0"/>
                <w:szCs w:val="21"/>
              </w:rPr>
              <w:t>检查</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第四十六条  </w:t>
            </w:r>
            <w:r w:rsidRPr="0005576E">
              <w:rPr>
                <w:rFonts w:ascii="微软雅黑" w:eastAsia="微软雅黑" w:hAnsi="微软雅黑" w:cs="宋体" w:hint="eastAsia"/>
                <w:color w:val="00B050"/>
                <w:spacing w:val="8"/>
                <w:kern w:val="0"/>
                <w:szCs w:val="21"/>
              </w:rPr>
              <w:t>药品监督管理部门依法按照职责开展对医疗器械注册人、备案人和受托生产企业生产活动的监督检查。</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必要时，药品监督管理部门可以对为医疗器械生产活动提供产品或者服务的其他单位和个人开展延伸检查。</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第四十七条  药品监督管理部门应当建立健全职业化、专业化医疗器械检查员制度，根据监管事权、产业规模以及检查任务等，配备充足的检查员，有效保障检查工作需要。</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检查员应当熟悉医疗器械法律法规，具备医疗器械专业知识和检查技能。</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第五十条 食品药品监督管理部门依照风险管理原则，对医疗器械生产实施分类分级管理。</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第四十八条   药品监督管理部门依据产品和企业的风险程度，对医疗器械注册人、备案人、受托生产企业实行分级管理并动态调整。</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国家药品监督管理局组织制定重点监管产品目录。省、自治区、直辖市药品监督管理部门结合实际确定本行政区域重点监管产品目录。</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省、自治区、直辖市药品监督管理部门依据重点监管产品目录以及医疗器械生产质量管理状况，结合医疗器械不良事件、</w:t>
            </w:r>
            <w:r w:rsidRPr="0005576E">
              <w:rPr>
                <w:rFonts w:ascii="微软雅黑" w:eastAsia="微软雅黑" w:hAnsi="微软雅黑" w:cs="宋体" w:hint="eastAsia"/>
                <w:color w:val="00B050"/>
                <w:spacing w:val="8"/>
                <w:kern w:val="0"/>
                <w:szCs w:val="21"/>
              </w:rPr>
              <w:t>产品投诉举报以及企业信用状况等因素，</w:t>
            </w:r>
            <w:r w:rsidRPr="0005576E">
              <w:rPr>
                <w:rFonts w:ascii="微软雅黑" w:eastAsia="微软雅黑" w:hAnsi="微软雅黑" w:cs="宋体" w:hint="eastAsia"/>
                <w:color w:val="4472C4"/>
                <w:spacing w:val="8"/>
                <w:kern w:val="0"/>
                <w:szCs w:val="21"/>
              </w:rPr>
              <w:t>组织实施分级监督管理工作。</w:t>
            </w:r>
          </w:p>
        </w:tc>
        <w:tc>
          <w:tcPr>
            <w:tcW w:w="1216" w:type="pct"/>
            <w:tcBorders>
              <w:top w:val="nil"/>
              <w:left w:val="nil"/>
              <w:bottom w:val="single" w:sz="6" w:space="0" w:color="DDDDDD"/>
              <w:right w:val="single" w:sz="6" w:space="0" w:color="DDDDDD"/>
            </w:tcBorders>
            <w:hideMark/>
          </w:tcPr>
          <w:p w:rsidR="0005576E" w:rsidRPr="0005576E" w:rsidRDefault="0005576E" w:rsidP="0022334D">
            <w:pPr>
              <w:widowControl/>
              <w:snapToGrid w:val="0"/>
              <w:spacing w:line="288" w:lineRule="auto"/>
              <w:rPr>
                <w:rFonts w:ascii="宋体" w:eastAsia="宋体" w:hAnsi="宋体" w:cs="宋体"/>
                <w:spacing w:val="8"/>
                <w:kern w:val="0"/>
                <w:sz w:val="26"/>
                <w:szCs w:val="26"/>
              </w:rPr>
            </w:pP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第五十一条 省、自治区、直辖市食品药品监督管理部门应当编制本行政区域的医疗器械生产企业监督检查计划，确定医疗器械监管的重点、检查频次和覆盖率，并监督实施。</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第四十九条   省、自治区、直辖市药品监督管理部门应当制定年度医疗器械生产监督检查计划，确定医疗器械监督管理的重点，明确检查频次和覆盖范围，综合运用监督检查、重点检查、跟踪检查、有因检查和专项检查等多种形式强化监督管理。</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70C0"/>
                <w:spacing w:val="8"/>
                <w:kern w:val="0"/>
                <w:szCs w:val="21"/>
              </w:rPr>
              <w:t>对生产重点监管产品目录品种的企业每年至少检查一次。</w:t>
            </w:r>
          </w:p>
        </w:tc>
        <w:tc>
          <w:tcPr>
            <w:tcW w:w="1216" w:type="pct"/>
            <w:tcBorders>
              <w:top w:val="nil"/>
              <w:left w:val="nil"/>
              <w:bottom w:val="single" w:sz="6" w:space="0" w:color="DDDDDD"/>
              <w:right w:val="single" w:sz="6" w:space="0" w:color="DDDDDD"/>
            </w:tcBorders>
            <w:hideMark/>
          </w:tcPr>
          <w:p w:rsidR="0005576E" w:rsidRPr="0005576E" w:rsidRDefault="0005576E" w:rsidP="0022334D">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重点监管产品目录</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lastRenderedPageBreak/>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第五十三条 食品药品监督管理部门组织监督检查，应当制定检查方案，明确检查标准，如实记录现场检查情况，将检查结果书面告知被检查企业。需要整改的，应当明确整改内容及整改期限，并实施跟踪检查。</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第五十条   药品监督管理部门组织监督检查时，应当制定检查方案，明确检查事项和依据，如实记录现场检查情况，并将检查结果书面告知被检查企业。需要整改的，应当明确整改内容和整改期限。</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药品监督管理部门进行监督检查时，应当指派两名以上检查人员实施监督检查。执法人员应当向被检查单位出示执法证件，</w:t>
            </w:r>
            <w:r w:rsidRPr="0005576E">
              <w:rPr>
                <w:rFonts w:ascii="微软雅黑" w:eastAsia="微软雅黑" w:hAnsi="微软雅黑" w:cs="宋体" w:hint="eastAsia"/>
                <w:color w:val="0070C0"/>
                <w:spacing w:val="8"/>
                <w:kern w:val="0"/>
                <w:szCs w:val="21"/>
              </w:rPr>
              <w:t>其他检查人员应当出示检查员证或者表明其身份的文书、证件。</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第五十二条 医疗器械生产监督检查应当检查医疗器械生产企业执行法律、法规、规章、规范、标准等要求的情况，重点检查《医疗器械监督管理条例》第五十三条规定的事项。</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第五十一条   药品监督管理部门对医疗器械注册人、备案人自行生产的，开展监督检查时重点检查：</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（一）医疗器械注册人、备案人执行法律法规、医疗器械生产质量管理规范情况；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（二）按照强制性标准以及经注册、备案的产品技术要求组织生产，实际生产与医疗器械注册备案、医疗器械生产许可备案等内容的一致情况；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（三）质量管理体系运行持续</w:t>
            </w:r>
            <w:r w:rsidRPr="0005576E">
              <w:rPr>
                <w:rFonts w:ascii="微软雅黑" w:eastAsia="微软雅黑" w:hAnsi="微软雅黑" w:cs="宋体" w:hint="eastAsia"/>
                <w:color w:val="0070C0"/>
                <w:spacing w:val="8"/>
                <w:kern w:val="0"/>
                <w:szCs w:val="21"/>
              </w:rPr>
              <w:t>合</w:t>
            </w:r>
            <w:proofErr w:type="gramStart"/>
            <w:r w:rsidRPr="0005576E">
              <w:rPr>
                <w:rFonts w:ascii="微软雅黑" w:eastAsia="微软雅黑" w:hAnsi="微软雅黑" w:cs="宋体" w:hint="eastAsia"/>
                <w:color w:val="0070C0"/>
                <w:spacing w:val="8"/>
                <w:kern w:val="0"/>
                <w:szCs w:val="21"/>
              </w:rPr>
              <w:t>规</w:t>
            </w:r>
            <w:proofErr w:type="gramEnd"/>
            <w:r w:rsidRPr="0005576E">
              <w:rPr>
                <w:rFonts w:ascii="微软雅黑" w:eastAsia="微软雅黑" w:hAnsi="微软雅黑" w:cs="宋体" w:hint="eastAsia"/>
                <w:color w:val="00B050"/>
                <w:spacing w:val="8"/>
                <w:kern w:val="0"/>
                <w:szCs w:val="21"/>
              </w:rPr>
              <w:t>、有效情况；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70C0"/>
                <w:spacing w:val="8"/>
                <w:kern w:val="0"/>
                <w:szCs w:val="21"/>
              </w:rPr>
              <w:t>（四）法定代表人、企业负责人、管理者代表等人员了解熟悉医疗器械相关法律法规情况；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（五）管理者代表履职情况；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70C0"/>
                <w:spacing w:val="8"/>
                <w:kern w:val="0"/>
                <w:szCs w:val="21"/>
              </w:rPr>
              <w:t>（六）法定代表人、企业负责人、管理者代表、质量检验机构或者专职人员、生产场地、环境条件、关键生产检验设备等变化情况；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（七）用户反馈、企业内部审核等所发现问题的纠正预防措施；</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（八）企业产品抽检、监督检查、投诉举报等发现问题的整改落实情况；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（九）内部审核、管理评审、变更控制、年度自查报告等情况；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（十）其他应当重点检查的内容。</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重点检查部分跟征求意见稿的改动不少，增加了和注册文件的一致性，以及抽检整改问题等都是实际工作中多次出现的问题。</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第五十二条  药品监督管理部门对医疗器械注册人、备案人采取委托生产方式的，开展监督检查时重点检查：</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lastRenderedPageBreak/>
              <w:t xml:space="preserve">　　（一）医疗器械注册人、备案人执行法律法规、医疗器械生产质量管理规范情况；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（二）质量管理体系运行是否持续合</w:t>
            </w:r>
            <w:proofErr w:type="gramStart"/>
            <w:r w:rsidRPr="0005576E">
              <w:rPr>
                <w:rFonts w:ascii="微软雅黑" w:eastAsia="微软雅黑" w:hAnsi="微软雅黑" w:cs="宋体" w:hint="eastAsia"/>
                <w:color w:val="4472C4"/>
                <w:spacing w:val="8"/>
                <w:kern w:val="0"/>
                <w:szCs w:val="21"/>
              </w:rPr>
              <w:t>规</w:t>
            </w:r>
            <w:proofErr w:type="gramEnd"/>
            <w:r w:rsidRPr="0005576E">
              <w:rPr>
                <w:rFonts w:ascii="微软雅黑" w:eastAsia="微软雅黑" w:hAnsi="微软雅黑" w:cs="宋体" w:hint="eastAsia"/>
                <w:color w:val="4472C4"/>
                <w:spacing w:val="8"/>
                <w:kern w:val="0"/>
                <w:szCs w:val="21"/>
              </w:rPr>
              <w:t>、有效；</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（三）管理者代表履职情况；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（四）按照强制性标准以及经注册或者备案的产品技术要求组织生产情况；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（五）用户反馈、企业内部审核等所发现问题的纠正预防措施；</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（六）内部审核、管理评审、变更控制、年度自查报告等情况；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（七）开展不良事件监测、再评价以及产品安全风险信息收集与评估等情况；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（八）产品的上市放行情况；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（九）对受托生产企业的监督情况，委托生产质量协议的履行、委托生产产品的设计转换和变更控制、委托生产产品的生产放行等情况；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（十）其他应当重点检查的内容。</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必要时，可以对受托生产企业开展检查。</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lastRenderedPageBreak/>
              <w:t>增加一条对于委托生产的注册人重点检查项目。</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lastRenderedPageBreak/>
              <w:t> </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第五十三条  药品监督管理部门对受托生产企业开展监督检查时重点检查：</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（一）实际生产与医疗器械注册备案、医疗器械生产许可备案等内容的一致情况；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w:t>
            </w:r>
            <w:r w:rsidRPr="0005576E">
              <w:rPr>
                <w:rFonts w:ascii="微软雅黑" w:eastAsia="微软雅黑" w:hAnsi="微软雅黑" w:cs="宋体" w:hint="eastAsia"/>
                <w:b/>
                <w:bCs/>
                <w:color w:val="4472C4"/>
                <w:spacing w:val="8"/>
                <w:kern w:val="0"/>
                <w:szCs w:val="21"/>
              </w:rPr>
              <w:t>（二）受托生产企业执行法律法规、医疗器械生产质量管理规范情况；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（三）法定代表人、企业负责人、管理者代表等人员了解熟悉医疗器械相关法律法规情况；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（四）法定代表人、企业负责人、管理者代表、质量检验机构或者专职人员、生产场地、环境条件、关键生产检验设备等变化情况；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w:t>
            </w:r>
            <w:r w:rsidRPr="0005576E">
              <w:rPr>
                <w:rFonts w:ascii="微软雅黑" w:eastAsia="微软雅黑" w:hAnsi="微软雅黑" w:cs="宋体" w:hint="eastAsia"/>
                <w:b/>
                <w:bCs/>
                <w:color w:val="4472C4"/>
                <w:spacing w:val="8"/>
                <w:kern w:val="0"/>
                <w:szCs w:val="21"/>
              </w:rPr>
              <w:t>（五）产品的生产放行情况；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（六）企业产品抽检、监督检查、投诉举报等发现问题的整改落实情况；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（七）内部审核、管理评审、年度自查报告等情况；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lastRenderedPageBreak/>
              <w:t xml:space="preserve">　　（八）其他应当重点检查的内容。</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必要时，可以对医疗器械注册人、备案人开展检查。</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lastRenderedPageBreak/>
              <w:t>增加（二）受托生产企业执行法律法规、医疗器械生产质量管理规范情况（五）产品的生产放行情况；</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lastRenderedPageBreak/>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第五十四条  药品监督管理部门对不良事件监测、抽查检验、投诉举报等发现可能存在严重质量安全风险的，</w:t>
            </w:r>
            <w:r w:rsidRPr="0005576E">
              <w:rPr>
                <w:rFonts w:ascii="微软雅黑" w:eastAsia="微软雅黑" w:hAnsi="微软雅黑" w:cs="宋体" w:hint="eastAsia"/>
                <w:color w:val="00B050"/>
                <w:spacing w:val="8"/>
                <w:kern w:val="0"/>
                <w:szCs w:val="21"/>
              </w:rPr>
              <w:t>应当开展有因检查。有因检查原则上采取非预先告知的方式进行。</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第五十五条  药品监督管理部门对企业的整改情况应当开展跟踪检查。</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跟踪检查可以对企业提交的</w:t>
            </w:r>
            <w:r w:rsidRPr="0005576E">
              <w:rPr>
                <w:rFonts w:ascii="微软雅黑" w:eastAsia="微软雅黑" w:hAnsi="微软雅黑" w:cs="宋体" w:hint="eastAsia"/>
                <w:color w:val="00B050"/>
                <w:spacing w:val="8"/>
                <w:kern w:val="0"/>
                <w:szCs w:val="21"/>
              </w:rPr>
              <w:t>整改报告</w:t>
            </w:r>
            <w:r w:rsidRPr="0005576E">
              <w:rPr>
                <w:rFonts w:ascii="微软雅黑" w:eastAsia="微软雅黑" w:hAnsi="微软雅黑" w:cs="宋体" w:hint="eastAsia"/>
                <w:color w:val="4472C4"/>
                <w:spacing w:val="8"/>
                <w:kern w:val="0"/>
                <w:szCs w:val="21"/>
              </w:rPr>
              <w:t>进行书面审查，也可以对企业的问题整改、责任落实、纠正预防措施等进行现场复查。</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第五十六条  医疗器械注册人和受托生产企业不在同一省、自治区、直辖市的，医疗器械注册人所在地省、自治区、直辖市药品监督管理部门负责对注册人质量管理体系运行、不良事件监测以及产品召回等法定义务履行情况开展监督检查，涉及受托生产企业相关情况的，受托生产企业所在地药品监督管理部门应当配合。</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受托生产企业所在地省、自治区、直辖市药品监督管理部门负责对受托生产企业生产活动开展监督检查，涉及注册人相关情况的，应当由注册人所在地药品监督管理部门对注册人开展监督检查。</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医疗器械注册人、受托生产企业所在地省、自治区、直辖市药品监督管理部门应当分别落实属地监管责任，建立协同监管机制，加强监管信息沟通，实现监管有效衔接。</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五十六到五十九条主要说了跨区域委托时监管如何协调。</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第五十七条  医疗器械注册人和受托生产企业不在同一省、自治区、直辖市，医疗器械注册人、受托生产企业所在地省、自治区、直辖市药品监督管理部门需要跨区域开展检查的，可以采取联合检查、委托检查等方式进行。</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第五十八条  跨区域检查中发现企业质量管理体系存在缺陷的，医疗器械注册人、受托生产企业所在地省、自治区、直辖市</w:t>
            </w:r>
            <w:r w:rsidRPr="0005576E">
              <w:rPr>
                <w:rFonts w:ascii="微软雅黑" w:eastAsia="微软雅黑" w:hAnsi="微软雅黑" w:cs="宋体" w:hint="eastAsia"/>
                <w:color w:val="4472C4"/>
                <w:spacing w:val="8"/>
                <w:kern w:val="0"/>
                <w:szCs w:val="21"/>
              </w:rPr>
              <w:lastRenderedPageBreak/>
              <w:t>药品监督管理部门应当依据各自职责，督促相关企业严格按照要求及时整改到位，并将检查以及整改情况及时通报相关药品监督管理部门。</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对受托生产企业监督检查中发现相关问题涉及注册人的，应当通报注册人所在地药品监督管理部门；发现可能存在医疗器械质量安全风险的，应当立即采取风险控制措施，并将相关情况通报注册人所在地药品监督管理部门。注册人所在地药品监督管理部门接到通报后，应当立即进行分析</w:t>
            </w:r>
            <w:proofErr w:type="gramStart"/>
            <w:r w:rsidRPr="0005576E">
              <w:rPr>
                <w:rFonts w:ascii="微软雅黑" w:eastAsia="微软雅黑" w:hAnsi="微软雅黑" w:cs="宋体" w:hint="eastAsia"/>
                <w:color w:val="4472C4"/>
                <w:spacing w:val="8"/>
                <w:kern w:val="0"/>
                <w:szCs w:val="21"/>
              </w:rPr>
              <w:t>研判并</w:t>
            </w:r>
            <w:proofErr w:type="gramEnd"/>
            <w:r w:rsidRPr="0005576E">
              <w:rPr>
                <w:rFonts w:ascii="微软雅黑" w:eastAsia="微软雅黑" w:hAnsi="微软雅黑" w:cs="宋体" w:hint="eastAsia"/>
                <w:color w:val="4472C4"/>
                <w:spacing w:val="8"/>
                <w:kern w:val="0"/>
                <w:szCs w:val="21"/>
              </w:rPr>
              <w:t>采取相应的风险控制措施。</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对注册人监督检查中发现相关问题涉及受托生产企业的，应当通报受托生产企业所在地药品监督管理部门，联合或者委托受托生产企业所在地药品监督管理部门进行检查。</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lastRenderedPageBreak/>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lastRenderedPageBreak/>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第五十九条  在跨区域检查中发现可能存在违法行为的，医疗器械注册人、受托生产企业所在地省、自治区、直辖市药品监督管理部门应当依据各自职责进行调查处理。违法行为处理情况应当及时通报相关药品监督管理部门。</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需要跨区域进行调查、取证的，可以会同相关同级药品监督管理部门开展联合调查，也可以出具协助调查函商请相关同级药品监督管理部门协助调查、取证。</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第六十条  第一类医疗器械备案人和受托生产企业不在同一设区的市，需要依法按照职责开展跨区域监督检查和调查取证的，参照本办法第五十六条至第五十九条的规定执行。</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第六十一条   进口医疗器械注册人、备案人应当指定我国境内企业法人作为代理人，代理人应当协助注册人、备案人履行医疗器械监督管理条例和本办法规定的义务。</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第六十二条  </w:t>
            </w:r>
            <w:r w:rsidRPr="0005576E">
              <w:rPr>
                <w:rFonts w:ascii="微软雅黑" w:eastAsia="微软雅黑" w:hAnsi="微软雅黑" w:cs="宋体" w:hint="eastAsia"/>
                <w:color w:val="00B050"/>
                <w:spacing w:val="8"/>
                <w:kern w:val="0"/>
                <w:szCs w:val="21"/>
              </w:rPr>
              <w:t>进口医疗器械的生产应当符合我国医疗器械生产相关要求，并接受国家药品监督管理局组织的境外检查。代理</w:t>
            </w:r>
            <w:r w:rsidRPr="0005576E">
              <w:rPr>
                <w:rFonts w:ascii="微软雅黑" w:eastAsia="微软雅黑" w:hAnsi="微软雅黑" w:cs="宋体" w:hint="eastAsia"/>
                <w:color w:val="00B050"/>
                <w:spacing w:val="8"/>
                <w:kern w:val="0"/>
                <w:szCs w:val="21"/>
              </w:rPr>
              <w:lastRenderedPageBreak/>
              <w:t>人负责协调、配合境外检查相关工作。</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进口医疗器械注册人、备案人、代理人拒绝、阻碍、拖延、逃避国家药品监督管理局组织的境外检查，导致检查工作无法开展，不能确认质量管理体系有效运行，属于有证据证明可能危害人体健康的情形，国家药品监督管理局可以依照医疗器械监督管理条例第七十二条第二款的规定进行处理。</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lastRenderedPageBreak/>
              <w:t>增加阻挠检查的判罚。</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lastRenderedPageBreak/>
              <w:t>第五十四条 食品药品监督管理部门应当加强对医疗器械的抽查检验。</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省级以上食品药品监督管理部门应当根据抽查检验结论及时发布医疗器械质量公告。</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第六十三条   药品监督管理部门开展现场检查时，可以根据需要进行抽查检验。</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第六十四条  </w:t>
            </w:r>
            <w:r w:rsidRPr="0005576E">
              <w:rPr>
                <w:rFonts w:ascii="微软雅黑" w:eastAsia="微软雅黑" w:hAnsi="微软雅黑" w:cs="宋体" w:hint="eastAsia"/>
                <w:color w:val="00B050"/>
                <w:spacing w:val="8"/>
                <w:kern w:val="0"/>
                <w:szCs w:val="21"/>
              </w:rPr>
              <w:t>生产的医疗器械对人体造成伤害或者有证据证明可能危害人体健康的，药品监督管理部门可以采取暂停生产、进口、经营、使用的紧急控制措施，并发布安全警示信息。</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 xml:space="preserve">　　监督检查中发现生产活动严重违反医疗器械生产质量管理规范，不能保证产品安全、有效，可能危害人体健康的，依照前款规定处理。</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第六十五条  药品监督管理部门应当定期组织开展风险会商，对辖区内医疗器械质量安全风险进行分析和评价，及时采取相应的风险控制措施。</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第五十五条 对投诉举报或者其他信息显示以及日常监督检查发现可能存在产品安全隐患的医疗器械生产企业，或者有不良行为记录的医疗器械生产企业，食品药品监督管理部门可以实施飞行检查。</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第五十六条 有下列情形之一的，食品药品监督管理部门可以对医疗器械生产企业的法定代表人或者企业负责人进行责任约谈：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（一）生产存在严重安全隐患的；</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（二）生产产品因质量问题被多次举报投诉或者媒体曝光的；</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（三）信用等级评定为不良信用企业的；</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lastRenderedPageBreak/>
              <w:t>（四）食品药品监督管理部门认为有必要开展责任约谈的其他情形。</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lastRenderedPageBreak/>
              <w:t>第六十六条   医疗器械注册人、备案人、受托生产企业对存在的医疗器械质量安全风险，未采取有效措施消除的，药品监督管理部门可以对医疗器械注册人、备案人、受托生产企业的法定代表人或者企业负责人进行责任约谈。涉及跨区域委托生产的，约谈情况应当通报相关药品监督管理部门。</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lastRenderedPageBreak/>
              <w:t>第五十七条 地方各级食品药品监督管理部门应当建立本行政区域医疗器械生产企业的监管档案。监管档案应当包括医疗器械生产企业产品注册和备案、生产许可和备案、委托生产、监督检查、抽查检验、不良事件监测、产品召回、不良行为记录和投诉举报等信息。</w:t>
            </w:r>
          </w:p>
        </w:tc>
        <w:tc>
          <w:tcPr>
            <w:tcW w:w="1892" w:type="pct"/>
            <w:tcBorders>
              <w:top w:val="nil"/>
              <w:left w:val="nil"/>
              <w:bottom w:val="nil"/>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第六十八条   药品监督管理部门应当在信用档案中记录企业生产产品品种情况。</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受托生产企业增加生产第二类、第三类医疗器械，且与该产品注册人不在同一省、自治区、直辖市，或者增加生产第一类医疗器械，且与该产品备案人不在同一设区的市的，受托生产企业所在地药品监督管理部门还应当将相关情况通报注册人、备案人所在地药品监督管理部门。</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与征求意见稿比，监管信息档案改为品种情况，信用档案中记录信息与品种情况有互换。</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第五十八条 国家食品药品监督管理总局建立统一的医疗器械生产监督管理信息平台，地方各级食品药品监督管理部门应当加强信息化建设，保证信息衔接。</w:t>
            </w:r>
          </w:p>
        </w:tc>
        <w:tc>
          <w:tcPr>
            <w:tcW w:w="1892" w:type="pct"/>
            <w:tcBorders>
              <w:top w:val="nil"/>
              <w:left w:val="nil"/>
              <w:bottom w:val="nil"/>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第五十九条 地方各级食品药品监督管理部门应当根据医疗器械生产企业监督管理的有关记录，对医疗器械生产企业进行信用评价，建立信用档案。对有不良信用记录的企业，应当增加检查频次。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对列入“黑名单”的企业，按照国家食品药品监督管理总局的相关规定执行。</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第六十七条   省、自治区、直辖市药品监督管理部门应当建立并及时更新辖区内第二类、第三类医疗器械注册人、受托生产企业信用档案，设区的市级负责药品监督管理的部门应当依法按照职责建立并及时更新辖区内第一类医疗器械备案人、受托生产企业信用档案。</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信用档案中应当包括生产许可备案和生产产品品种、委托生产、监督检查结果、违法行为查处、质量抽查检验、不良行为记录和投诉举报等信息。</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对有不良信用记录的医疗器械注册人、备案人和受托生产企业，药品监督管理部门应当增加监督检查频次，依法加强失信惩戒。</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第七十条  药品监督管理部门在监督检查中，发现涉嫌违法行为的，应当及时收集和固定证据，依法立案查处；涉嫌犯罪的，及时移交公安机关处理。</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第七十一条  药品监督管理部门及其工作人员对调查、检查中知悉的商业秘密应当保密。</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第七十二条  药品监督管理部门及其工作人员在监督检查中，应当严格规范公正文明执法，严格执行廉政纪律，不得索取或者收受财物，不得谋取其他利益，不得妨碍企业的正常生产活动。</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lastRenderedPageBreak/>
              <w:t>第六十条 个人和组织发现医疗器械生产企业进行违法生产的活动，有权向食品药品监督管理部门举报，食品药品监督管理部门应当及时核实、处理。经查证属实的，应当按照有关规定给予奖励。</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第六十九条   药品监督管理部门应当公布接受投诉、举报的联系方式。接到举报的药品监督管理部门应当及时核实、处理、答复。经查证属实的，应当按照有关规定对举报人给予奖励。</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shd w:val="clear" w:color="auto" w:fill="D0CECE"/>
            <w:tcMar>
              <w:top w:w="0" w:type="dxa"/>
              <w:left w:w="105" w:type="dxa"/>
              <w:bottom w:w="0" w:type="dxa"/>
              <w:right w:w="105" w:type="dxa"/>
            </w:tcMar>
            <w:vAlign w:val="center"/>
            <w:hideMark/>
          </w:tcPr>
          <w:p w:rsidR="0005576E" w:rsidRPr="0005576E" w:rsidRDefault="0005576E" w:rsidP="0005576E">
            <w:pPr>
              <w:widowControl/>
              <w:snapToGrid w:val="0"/>
              <w:spacing w:line="288" w:lineRule="auto"/>
              <w:jc w:val="center"/>
              <w:rPr>
                <w:rFonts w:ascii="宋体" w:eastAsia="宋体" w:hAnsi="宋体" w:cs="宋体"/>
                <w:spacing w:val="8"/>
                <w:kern w:val="0"/>
                <w:sz w:val="26"/>
                <w:szCs w:val="26"/>
              </w:rPr>
            </w:pPr>
            <w:r w:rsidRPr="0005576E">
              <w:rPr>
                <w:rFonts w:ascii="微软雅黑" w:eastAsia="微软雅黑" w:hAnsi="微软雅黑" w:cs="宋体" w:hint="eastAsia"/>
                <w:b/>
                <w:bCs/>
                <w:color w:val="00B050"/>
                <w:spacing w:val="8"/>
                <w:kern w:val="0"/>
                <w:szCs w:val="21"/>
              </w:rPr>
              <w:t>第六章  </w:t>
            </w:r>
            <w:r w:rsidRPr="0005576E">
              <w:rPr>
                <w:rFonts w:ascii="微软雅黑" w:eastAsia="微软雅黑" w:hAnsi="微软雅黑" w:cs="宋体" w:hint="eastAsia"/>
                <w:b/>
                <w:bCs/>
                <w:color w:val="333333"/>
                <w:spacing w:val="8"/>
                <w:kern w:val="0"/>
                <w:szCs w:val="21"/>
              </w:rPr>
              <w:t>法律责任</w:t>
            </w:r>
          </w:p>
        </w:tc>
        <w:tc>
          <w:tcPr>
            <w:tcW w:w="1892" w:type="pct"/>
            <w:tcBorders>
              <w:top w:val="nil"/>
              <w:left w:val="nil"/>
              <w:bottom w:val="single" w:sz="6" w:space="0" w:color="DDDDDD"/>
              <w:right w:val="single" w:sz="6" w:space="0" w:color="DDDDDD"/>
            </w:tcBorders>
            <w:shd w:val="clear" w:color="auto" w:fill="D0CECE"/>
            <w:hideMark/>
          </w:tcPr>
          <w:p w:rsidR="0005576E" w:rsidRPr="0005576E" w:rsidRDefault="0005576E" w:rsidP="0005576E">
            <w:pPr>
              <w:widowControl/>
              <w:snapToGrid w:val="0"/>
              <w:spacing w:line="288" w:lineRule="auto"/>
              <w:jc w:val="center"/>
              <w:rPr>
                <w:rFonts w:ascii="宋体" w:eastAsia="宋体" w:hAnsi="宋体" w:cs="宋体"/>
                <w:spacing w:val="8"/>
                <w:kern w:val="0"/>
                <w:sz w:val="26"/>
                <w:szCs w:val="26"/>
              </w:rPr>
            </w:pPr>
            <w:r w:rsidRPr="0005576E">
              <w:rPr>
                <w:rFonts w:ascii="微软雅黑" w:eastAsia="微软雅黑" w:hAnsi="微软雅黑" w:cs="宋体" w:hint="eastAsia"/>
                <w:b/>
                <w:bCs/>
                <w:color w:val="00B050"/>
                <w:spacing w:val="8"/>
                <w:kern w:val="0"/>
                <w:szCs w:val="21"/>
              </w:rPr>
              <w:t>第五章  </w:t>
            </w:r>
            <w:r w:rsidRPr="0005576E">
              <w:rPr>
                <w:rFonts w:ascii="微软雅黑" w:eastAsia="微软雅黑" w:hAnsi="微软雅黑" w:cs="宋体" w:hint="eastAsia"/>
                <w:b/>
                <w:bCs/>
                <w:color w:val="333333"/>
                <w:spacing w:val="8"/>
                <w:kern w:val="0"/>
                <w:szCs w:val="21"/>
              </w:rPr>
              <w:t>法律责任</w:t>
            </w:r>
          </w:p>
        </w:tc>
        <w:tc>
          <w:tcPr>
            <w:tcW w:w="1216" w:type="pct"/>
            <w:tcBorders>
              <w:top w:val="nil"/>
              <w:left w:val="nil"/>
              <w:bottom w:val="single" w:sz="6" w:space="0" w:color="DDDDDD"/>
              <w:right w:val="single" w:sz="6" w:space="0" w:color="DDDDDD"/>
            </w:tcBorders>
            <w:shd w:val="clear" w:color="auto" w:fill="D0CECE"/>
            <w:hideMark/>
          </w:tcPr>
          <w:p w:rsidR="0005576E" w:rsidRPr="0005576E" w:rsidRDefault="0005576E" w:rsidP="0005576E">
            <w:pPr>
              <w:widowControl/>
              <w:snapToGrid w:val="0"/>
              <w:spacing w:line="288" w:lineRule="auto"/>
              <w:jc w:val="center"/>
              <w:rPr>
                <w:rFonts w:ascii="宋体" w:eastAsia="宋体" w:hAnsi="宋体" w:cs="宋体"/>
                <w:spacing w:val="8"/>
                <w:kern w:val="0"/>
                <w:sz w:val="26"/>
                <w:szCs w:val="26"/>
              </w:rPr>
            </w:pPr>
            <w:r w:rsidRPr="0005576E">
              <w:rPr>
                <w:rFonts w:ascii="微软雅黑" w:eastAsia="微软雅黑" w:hAnsi="微软雅黑" w:cs="宋体" w:hint="eastAsia"/>
                <w:b/>
                <w:bCs/>
                <w:color w:val="00B050"/>
                <w:spacing w:val="8"/>
                <w:kern w:val="0"/>
                <w:szCs w:val="21"/>
              </w:rPr>
              <w:t>第五章  </w:t>
            </w:r>
            <w:r w:rsidRPr="0005576E">
              <w:rPr>
                <w:rFonts w:ascii="微软雅黑" w:eastAsia="微软雅黑" w:hAnsi="微软雅黑" w:cs="宋体" w:hint="eastAsia"/>
                <w:b/>
                <w:bCs/>
                <w:color w:val="333333"/>
                <w:spacing w:val="8"/>
                <w:kern w:val="0"/>
                <w:szCs w:val="21"/>
              </w:rPr>
              <w:t>法律责任</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第六十一条 </w:t>
            </w:r>
            <w:r w:rsidRPr="0005576E">
              <w:rPr>
                <w:rFonts w:ascii="微软雅黑" w:eastAsia="微软雅黑" w:hAnsi="微软雅黑" w:cs="宋体" w:hint="eastAsia"/>
                <w:color w:val="333333"/>
                <w:spacing w:val="8"/>
                <w:kern w:val="0"/>
                <w:szCs w:val="21"/>
              </w:rPr>
              <w:t>有下列情形之一的，按照《医疗器械监督管理条例》</w:t>
            </w:r>
            <w:r w:rsidRPr="0005576E">
              <w:rPr>
                <w:rFonts w:ascii="微软雅黑" w:eastAsia="微软雅黑" w:hAnsi="微软雅黑" w:cs="宋体" w:hint="eastAsia"/>
                <w:color w:val="00B050"/>
                <w:spacing w:val="8"/>
                <w:kern w:val="0"/>
                <w:szCs w:val="21"/>
              </w:rPr>
              <w:t>第六十三条</w:t>
            </w:r>
            <w:r w:rsidRPr="0005576E">
              <w:rPr>
                <w:rFonts w:ascii="微软雅黑" w:eastAsia="微软雅黑" w:hAnsi="微软雅黑" w:cs="宋体" w:hint="eastAsia"/>
                <w:color w:val="333333"/>
                <w:spacing w:val="8"/>
                <w:kern w:val="0"/>
                <w:szCs w:val="21"/>
              </w:rPr>
              <w:t>的规定处罚：</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（一）生产未取得医疗器械注册证的第二类、第三类医疗器械的；</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（二）未经许可从事第二类、第三类医疗器械生产活动的；</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（三）</w:t>
            </w:r>
            <w:r w:rsidRPr="0005576E">
              <w:rPr>
                <w:rFonts w:ascii="微软雅黑" w:eastAsia="微软雅黑" w:hAnsi="微软雅黑" w:cs="宋体" w:hint="eastAsia"/>
                <w:color w:val="FF0000"/>
                <w:spacing w:val="8"/>
                <w:kern w:val="0"/>
                <w:szCs w:val="21"/>
              </w:rPr>
              <w:t>生产</w:t>
            </w:r>
            <w:r w:rsidRPr="0005576E">
              <w:rPr>
                <w:rFonts w:ascii="微软雅黑" w:eastAsia="微软雅黑" w:hAnsi="微软雅黑" w:cs="宋体" w:hint="eastAsia"/>
                <w:color w:val="333333"/>
                <w:spacing w:val="8"/>
                <w:kern w:val="0"/>
                <w:szCs w:val="21"/>
              </w:rPr>
              <w:t>超出生产范围</w:t>
            </w:r>
            <w:r w:rsidRPr="0005576E">
              <w:rPr>
                <w:rFonts w:ascii="微软雅黑" w:eastAsia="微软雅黑" w:hAnsi="微软雅黑" w:cs="宋体" w:hint="eastAsia"/>
                <w:color w:val="FF0000"/>
                <w:spacing w:val="8"/>
                <w:kern w:val="0"/>
                <w:szCs w:val="21"/>
              </w:rPr>
              <w:t>或者与医疗器械生产产品登记表载明生产产品不一致的</w:t>
            </w:r>
            <w:r w:rsidRPr="0005576E">
              <w:rPr>
                <w:rFonts w:ascii="微软雅黑" w:eastAsia="微软雅黑" w:hAnsi="微软雅黑" w:cs="宋体" w:hint="eastAsia"/>
                <w:color w:val="333333"/>
                <w:spacing w:val="8"/>
                <w:kern w:val="0"/>
                <w:szCs w:val="21"/>
              </w:rPr>
              <w:t>第二类、第三类医疗器械的；</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（四）在未经许可的生产场地生产第二类、第三类医疗器械的；</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（五）第二类、第三类医疗器械委托生产终止后，受托方继续生产受托产品的。</w:t>
            </w:r>
          </w:p>
        </w:tc>
        <w:tc>
          <w:tcPr>
            <w:tcW w:w="1892" w:type="pct"/>
            <w:tcBorders>
              <w:top w:val="nil"/>
              <w:left w:val="nil"/>
              <w:bottom w:val="nil"/>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70C0"/>
                <w:spacing w:val="8"/>
                <w:kern w:val="0"/>
                <w:szCs w:val="21"/>
              </w:rPr>
              <w:t>第七十三条  医疗器械生产的违法行为，医疗器械监督管理条例等法律法规已有规定的，依照其规定。</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第七十四条  有下列情形之一的，依照医疗器械监督管理条例第八十一条的规定处罚：</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（一）超出</w:t>
            </w:r>
            <w:r w:rsidRPr="0005576E">
              <w:rPr>
                <w:rFonts w:ascii="微软雅黑" w:eastAsia="微软雅黑" w:hAnsi="微软雅黑" w:cs="宋体" w:hint="eastAsia"/>
                <w:color w:val="0070C0"/>
                <w:spacing w:val="8"/>
                <w:kern w:val="0"/>
                <w:szCs w:val="21"/>
              </w:rPr>
              <w:t>医疗器械生产许可证载明</w:t>
            </w:r>
            <w:r w:rsidRPr="0005576E">
              <w:rPr>
                <w:rFonts w:ascii="微软雅黑" w:eastAsia="微软雅黑" w:hAnsi="微软雅黑" w:cs="宋体" w:hint="eastAsia"/>
                <w:color w:val="00B050"/>
                <w:spacing w:val="8"/>
                <w:kern w:val="0"/>
                <w:szCs w:val="21"/>
              </w:rPr>
              <w:t>的生产范围生产第二类、第三类医疗器械；</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（二）在未经许可的生产场地生产第二类、第三类医疗器械；</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0000"/>
                <w:spacing w:val="8"/>
                <w:kern w:val="0"/>
                <w:szCs w:val="21"/>
              </w:rPr>
              <w:t>（三）医疗器械生产许可证有效期届满后，未依法办理延续手续，仍继续从事第二类、第三类医疗器械生产</w:t>
            </w:r>
            <w:r w:rsidRPr="0005576E">
              <w:rPr>
                <w:rFonts w:ascii="微软雅黑" w:eastAsia="微软雅黑" w:hAnsi="微软雅黑" w:cs="宋体" w:hint="eastAsia"/>
                <w:color w:val="00B050"/>
                <w:spacing w:val="8"/>
                <w:kern w:val="0"/>
                <w:szCs w:val="21"/>
              </w:rPr>
              <w:t>；</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70C0"/>
                <w:spacing w:val="8"/>
                <w:kern w:val="0"/>
                <w:szCs w:val="21"/>
              </w:rPr>
              <w:t>（四）医疗器械生产企业增加生产产品品种，应当依法办理许可变更而未办理的。</w:t>
            </w:r>
          </w:p>
        </w:tc>
        <w:tc>
          <w:tcPr>
            <w:tcW w:w="1216" w:type="pct"/>
            <w:tcBorders>
              <w:top w:val="nil"/>
              <w:left w:val="nil"/>
              <w:bottom w:val="nil"/>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第六十二条 </w:t>
            </w:r>
            <w:r w:rsidRPr="0005576E">
              <w:rPr>
                <w:rFonts w:ascii="微软雅黑" w:eastAsia="微软雅黑" w:hAnsi="微软雅黑" w:cs="宋体" w:hint="eastAsia"/>
                <w:color w:val="000000"/>
                <w:spacing w:val="8"/>
                <w:kern w:val="0"/>
                <w:szCs w:val="21"/>
              </w:rPr>
              <w:t>《医疗器械生产许可证》有效期届满后,未依法办理延续，仍继续从事医疗器械生产的</w:t>
            </w:r>
            <w:r w:rsidRPr="0005576E">
              <w:rPr>
                <w:rFonts w:ascii="微软雅黑" w:eastAsia="微软雅黑" w:hAnsi="微软雅黑" w:cs="宋体" w:hint="eastAsia"/>
                <w:color w:val="FF0000"/>
                <w:spacing w:val="8"/>
                <w:kern w:val="0"/>
                <w:szCs w:val="21"/>
              </w:rPr>
              <w:t>,按照《医疗器械监督管理条例》第六十三条的规定予以处罚</w:t>
            </w:r>
            <w:r w:rsidRPr="0005576E">
              <w:rPr>
                <w:rFonts w:ascii="微软雅黑" w:eastAsia="微软雅黑" w:hAnsi="微软雅黑" w:cs="宋体" w:hint="eastAsia"/>
                <w:color w:val="000000"/>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vAlign w:val="center"/>
            <w:hideMark/>
          </w:tcPr>
          <w:p w:rsidR="0005576E" w:rsidRPr="0005576E" w:rsidRDefault="0005576E" w:rsidP="0005576E">
            <w:pPr>
              <w:widowControl/>
              <w:snapToGrid w:val="0"/>
              <w:spacing w:line="288" w:lineRule="auto"/>
              <w:jc w:val="left"/>
              <w:rPr>
                <w:rFonts w:ascii="Times New Roman" w:eastAsia="Times New Roman" w:hAnsi="Times New Roman" w:cs="Times New Roman"/>
                <w:kern w:val="0"/>
                <w:sz w:val="20"/>
                <w:szCs w:val="20"/>
              </w:rPr>
            </w:pP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第六十三条 </w:t>
            </w:r>
            <w:r w:rsidRPr="0005576E">
              <w:rPr>
                <w:rFonts w:ascii="微软雅黑" w:eastAsia="微软雅黑" w:hAnsi="微软雅黑" w:cs="宋体" w:hint="eastAsia"/>
                <w:color w:val="333333"/>
                <w:spacing w:val="8"/>
                <w:kern w:val="0"/>
                <w:szCs w:val="21"/>
              </w:rPr>
              <w:t>提供虚假资料或者采取其他欺骗手段取得《医疗器械生产许可证》的，按照《医疗器械监督管理条例》</w:t>
            </w:r>
            <w:r w:rsidRPr="0005576E">
              <w:rPr>
                <w:rFonts w:ascii="微软雅黑" w:eastAsia="微软雅黑" w:hAnsi="微软雅黑" w:cs="宋体" w:hint="eastAsia"/>
                <w:color w:val="00B050"/>
                <w:spacing w:val="8"/>
                <w:kern w:val="0"/>
                <w:szCs w:val="21"/>
              </w:rPr>
              <w:t>第六十四条第一款的</w:t>
            </w:r>
            <w:r w:rsidRPr="0005576E">
              <w:rPr>
                <w:rFonts w:ascii="微软雅黑" w:eastAsia="微软雅黑" w:hAnsi="微软雅黑" w:cs="宋体" w:hint="eastAsia"/>
                <w:color w:val="333333"/>
                <w:spacing w:val="8"/>
                <w:kern w:val="0"/>
                <w:szCs w:val="21"/>
              </w:rPr>
              <w:t>规定处罚。</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（见下文第六十五条）</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vMerge w:val="restar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第六十四条 </w:t>
            </w:r>
            <w:r w:rsidRPr="0005576E">
              <w:rPr>
                <w:rFonts w:ascii="微软雅黑" w:eastAsia="微软雅黑" w:hAnsi="微软雅黑" w:cs="宋体" w:hint="eastAsia"/>
                <w:color w:val="333333"/>
                <w:spacing w:val="8"/>
                <w:kern w:val="0"/>
                <w:szCs w:val="21"/>
              </w:rPr>
              <w:t>从事第一类医疗器械生产活动未按规定向食品药品监督管理部门备案的，按照《医疗器械监督管理条例》第六十五条第一款的规定处罚；备案时提供虚假资料的，按照《医疗器械监督管理条例》</w:t>
            </w:r>
            <w:r w:rsidRPr="0005576E">
              <w:rPr>
                <w:rFonts w:ascii="微软雅黑" w:eastAsia="微软雅黑" w:hAnsi="微软雅黑" w:cs="宋体" w:hint="eastAsia"/>
                <w:color w:val="00B050"/>
                <w:spacing w:val="8"/>
                <w:kern w:val="0"/>
                <w:szCs w:val="21"/>
              </w:rPr>
              <w:t>第六十五条第二款的</w:t>
            </w:r>
            <w:r w:rsidRPr="0005576E">
              <w:rPr>
                <w:rFonts w:ascii="微软雅黑" w:eastAsia="微软雅黑" w:hAnsi="微软雅黑" w:cs="宋体" w:hint="eastAsia"/>
                <w:color w:val="333333"/>
                <w:spacing w:val="8"/>
                <w:kern w:val="0"/>
                <w:szCs w:val="21"/>
              </w:rPr>
              <w:t>规定处罚。</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第七十五条   </w:t>
            </w:r>
            <w:r w:rsidRPr="0005576E">
              <w:rPr>
                <w:rFonts w:ascii="微软雅黑" w:eastAsia="微软雅黑" w:hAnsi="微软雅黑" w:cs="宋体" w:hint="eastAsia"/>
                <w:color w:val="000000"/>
                <w:spacing w:val="8"/>
                <w:kern w:val="0"/>
                <w:szCs w:val="21"/>
              </w:rPr>
              <w:t>未按照本办法规定办理第一类医疗器械生产备案变更的，依照医疗器械监督管理条例第八十四条的规定处理。</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vMerge/>
            <w:tcBorders>
              <w:top w:val="nil"/>
              <w:left w:val="single" w:sz="6" w:space="0" w:color="DDDDDD"/>
              <w:bottom w:val="single" w:sz="6" w:space="0" w:color="DDDDDD"/>
              <w:right w:val="single" w:sz="6" w:space="0" w:color="DDDDDD"/>
            </w:tcBorders>
            <w:vAlign w:val="center"/>
            <w:hideMark/>
          </w:tcPr>
          <w:p w:rsidR="0005576E" w:rsidRPr="0005576E" w:rsidRDefault="0005576E" w:rsidP="0005576E">
            <w:pPr>
              <w:widowControl/>
              <w:snapToGrid w:val="0"/>
              <w:spacing w:line="288" w:lineRule="auto"/>
              <w:jc w:val="left"/>
              <w:rPr>
                <w:rFonts w:ascii="宋体" w:eastAsia="宋体" w:hAnsi="宋体" w:cs="宋体"/>
                <w:spacing w:val="8"/>
                <w:kern w:val="0"/>
                <w:sz w:val="26"/>
                <w:szCs w:val="26"/>
              </w:rPr>
            </w:pPr>
          </w:p>
        </w:tc>
        <w:tc>
          <w:tcPr>
            <w:tcW w:w="1892" w:type="pct"/>
            <w:tcBorders>
              <w:top w:val="nil"/>
              <w:left w:val="nil"/>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第七十九条 备案时提供虚假资料的，按照《医疗器械监督管理条例》第八十五条规定处罚。</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第六十五条 </w:t>
            </w:r>
            <w:r w:rsidRPr="0005576E">
              <w:rPr>
                <w:rFonts w:ascii="微软雅黑" w:eastAsia="微软雅黑" w:hAnsi="微软雅黑" w:cs="宋体" w:hint="eastAsia"/>
                <w:color w:val="333333"/>
                <w:spacing w:val="8"/>
                <w:kern w:val="0"/>
                <w:szCs w:val="21"/>
              </w:rPr>
              <w:t>伪造、变造、买卖、出租、出借《医疗器械生产许可证》的，按照《医疗器械监督管理条例》</w:t>
            </w:r>
            <w:r w:rsidRPr="0005576E">
              <w:rPr>
                <w:rFonts w:ascii="微软雅黑" w:eastAsia="微软雅黑" w:hAnsi="微软雅黑" w:cs="宋体" w:hint="eastAsia"/>
                <w:color w:val="00B050"/>
                <w:spacing w:val="8"/>
                <w:kern w:val="0"/>
                <w:szCs w:val="21"/>
              </w:rPr>
              <w:t>第六十四条第二款的</w:t>
            </w:r>
            <w:r w:rsidRPr="0005576E">
              <w:rPr>
                <w:rFonts w:ascii="微软雅黑" w:eastAsia="微软雅黑" w:hAnsi="微软雅黑" w:cs="宋体" w:hint="eastAsia"/>
                <w:color w:val="333333"/>
                <w:spacing w:val="8"/>
                <w:kern w:val="0"/>
                <w:szCs w:val="21"/>
              </w:rPr>
              <w:t>规定处罚。</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lastRenderedPageBreak/>
              <w:t>伪造、变造、买卖、出租、出借医疗器械生产备案凭证的，由县级以上食品药品监督管理部门责令改正，处1万元以下罚款。</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lastRenderedPageBreak/>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lastRenderedPageBreak/>
              <w:t>第六十六条 </w:t>
            </w:r>
            <w:r w:rsidRPr="0005576E">
              <w:rPr>
                <w:rFonts w:ascii="微软雅黑" w:eastAsia="微软雅黑" w:hAnsi="微软雅黑" w:cs="宋体" w:hint="eastAsia"/>
                <w:color w:val="333333"/>
                <w:spacing w:val="8"/>
                <w:kern w:val="0"/>
                <w:szCs w:val="21"/>
              </w:rPr>
              <w:t>有下列情形之一的，按照《医疗器械监督管理条例》</w:t>
            </w:r>
            <w:r w:rsidRPr="0005576E">
              <w:rPr>
                <w:rFonts w:ascii="微软雅黑" w:eastAsia="微软雅黑" w:hAnsi="微软雅黑" w:cs="宋体" w:hint="eastAsia"/>
                <w:color w:val="00B050"/>
                <w:spacing w:val="8"/>
                <w:kern w:val="0"/>
                <w:szCs w:val="21"/>
              </w:rPr>
              <w:t>第六十六条</w:t>
            </w:r>
            <w:r w:rsidRPr="0005576E">
              <w:rPr>
                <w:rFonts w:ascii="微软雅黑" w:eastAsia="微软雅黑" w:hAnsi="微软雅黑" w:cs="宋体" w:hint="eastAsia"/>
                <w:color w:val="333333"/>
                <w:spacing w:val="8"/>
                <w:kern w:val="0"/>
                <w:szCs w:val="21"/>
              </w:rPr>
              <w:t>的规定处罚：</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（一）生产不符合强制性标准或者不符合经注册或者备案的产品技术要求的医疗器械的；</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（二）</w:t>
            </w:r>
            <w:r w:rsidRPr="0005576E">
              <w:rPr>
                <w:rFonts w:ascii="微软雅黑" w:eastAsia="微软雅黑" w:hAnsi="微软雅黑" w:cs="宋体" w:hint="eastAsia"/>
                <w:color w:val="FF0000"/>
                <w:spacing w:val="8"/>
                <w:kern w:val="0"/>
                <w:szCs w:val="21"/>
              </w:rPr>
              <w:t>医疗器械生产企业</w:t>
            </w:r>
            <w:r w:rsidRPr="0005576E">
              <w:rPr>
                <w:rFonts w:ascii="微软雅黑" w:eastAsia="微软雅黑" w:hAnsi="微软雅黑" w:cs="宋体" w:hint="eastAsia"/>
                <w:color w:val="333333"/>
                <w:spacing w:val="8"/>
                <w:kern w:val="0"/>
                <w:szCs w:val="21"/>
              </w:rPr>
              <w:t>未按照经注册、备案的产品技术要求组织生产，或者未</w:t>
            </w:r>
            <w:r w:rsidRPr="0005576E">
              <w:rPr>
                <w:rFonts w:ascii="微软雅黑" w:eastAsia="微软雅黑" w:hAnsi="微软雅黑" w:cs="宋体" w:hint="eastAsia"/>
                <w:color w:val="FF0000"/>
                <w:spacing w:val="8"/>
                <w:kern w:val="0"/>
                <w:szCs w:val="21"/>
              </w:rPr>
              <w:t>依照本办法规定</w:t>
            </w:r>
            <w:r w:rsidRPr="0005576E">
              <w:rPr>
                <w:rFonts w:ascii="微软雅黑" w:eastAsia="微软雅黑" w:hAnsi="微软雅黑" w:cs="宋体" w:hint="eastAsia"/>
                <w:color w:val="333333"/>
                <w:spacing w:val="8"/>
                <w:kern w:val="0"/>
                <w:szCs w:val="21"/>
              </w:rPr>
              <w:t>建立质量管理体系并保持有效运行的；</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（三）委托</w:t>
            </w:r>
            <w:r w:rsidRPr="0005576E">
              <w:rPr>
                <w:rFonts w:ascii="微软雅黑" w:eastAsia="微软雅黑" w:hAnsi="微软雅黑" w:cs="宋体" w:hint="eastAsia"/>
                <w:color w:val="00B050"/>
                <w:spacing w:val="8"/>
                <w:kern w:val="0"/>
                <w:szCs w:val="21"/>
              </w:rPr>
              <w:t>不具备本办法规定</w:t>
            </w:r>
            <w:r w:rsidRPr="0005576E">
              <w:rPr>
                <w:rFonts w:ascii="微软雅黑" w:eastAsia="微软雅黑" w:hAnsi="微软雅黑" w:cs="宋体" w:hint="eastAsia"/>
                <w:color w:val="333333"/>
                <w:spacing w:val="8"/>
                <w:kern w:val="0"/>
                <w:szCs w:val="21"/>
              </w:rPr>
              <w:t>条件的企业生产医疗器械或者未对受托方的生产行为进行管理的。</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第七十六条   违反医疗器械生产质量管理规范，未建立质量管理体系并保持有效运行的，由药品监督管理部门依职责责令限期改正；影响医疗器械产品安全、有效的，依照医疗器械监督管理条例第八十六条的规定处罚。</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第六十七条 医疗器械生产企业的生产条件发生变化、不再符合医疗器械质量管理体系要求，未依照本办法规定整改、停止生产、报告的，按照《医疗器械监督管理条例》第六十七条的规定处罚。</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第七十七条  违反本办法第十五条第二款、第四十二条第三款的规定，生产条件变化，可能影响产品安全、有效，未按照规定报告即生产的，依照医疗器械监督管理条例第八十八条的规定处罚。</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第六十八条 </w:t>
            </w:r>
            <w:r w:rsidRPr="0005576E">
              <w:rPr>
                <w:rFonts w:ascii="微软雅黑" w:eastAsia="微软雅黑" w:hAnsi="微软雅黑" w:cs="宋体" w:hint="eastAsia"/>
                <w:color w:val="333333"/>
                <w:spacing w:val="8"/>
                <w:kern w:val="0"/>
                <w:szCs w:val="21"/>
              </w:rPr>
              <w:t>医疗器械</w:t>
            </w:r>
            <w:r w:rsidRPr="0005576E">
              <w:rPr>
                <w:rFonts w:ascii="微软雅黑" w:eastAsia="微软雅黑" w:hAnsi="微软雅黑" w:cs="宋体" w:hint="eastAsia"/>
                <w:color w:val="00B050"/>
                <w:spacing w:val="8"/>
                <w:kern w:val="0"/>
                <w:szCs w:val="21"/>
              </w:rPr>
              <w:t>生产企业</w:t>
            </w:r>
            <w:r w:rsidRPr="0005576E">
              <w:rPr>
                <w:rFonts w:ascii="微软雅黑" w:eastAsia="微软雅黑" w:hAnsi="微软雅黑" w:cs="宋体" w:hint="eastAsia"/>
                <w:color w:val="333333"/>
                <w:spacing w:val="8"/>
                <w:kern w:val="0"/>
                <w:szCs w:val="21"/>
              </w:rPr>
              <w:t>未按规定向省、自治区、直辖市或者设区的市级</w:t>
            </w:r>
            <w:r w:rsidRPr="0005576E">
              <w:rPr>
                <w:rFonts w:ascii="微软雅黑" w:eastAsia="微软雅黑" w:hAnsi="微软雅黑" w:cs="宋体" w:hint="eastAsia"/>
                <w:color w:val="FF0000"/>
                <w:spacing w:val="8"/>
                <w:kern w:val="0"/>
                <w:szCs w:val="21"/>
              </w:rPr>
              <w:t>食品</w:t>
            </w:r>
            <w:r w:rsidRPr="0005576E">
              <w:rPr>
                <w:rFonts w:ascii="微软雅黑" w:eastAsia="微软雅黑" w:hAnsi="微软雅黑" w:cs="宋体" w:hint="eastAsia"/>
                <w:color w:val="333333"/>
                <w:spacing w:val="8"/>
                <w:kern w:val="0"/>
                <w:szCs w:val="21"/>
              </w:rPr>
              <w:t>药品监督管理部门提交</w:t>
            </w:r>
            <w:r w:rsidRPr="0005576E">
              <w:rPr>
                <w:rFonts w:ascii="微软雅黑" w:eastAsia="微软雅黑" w:hAnsi="微软雅黑" w:cs="宋体" w:hint="eastAsia"/>
                <w:color w:val="FF0000"/>
                <w:spacing w:val="8"/>
                <w:kern w:val="0"/>
                <w:szCs w:val="21"/>
              </w:rPr>
              <w:t>本企业</w:t>
            </w:r>
            <w:r w:rsidRPr="0005576E">
              <w:rPr>
                <w:rFonts w:ascii="微软雅黑" w:eastAsia="微软雅黑" w:hAnsi="微软雅黑" w:cs="宋体" w:hint="eastAsia"/>
                <w:color w:val="333333"/>
                <w:spacing w:val="8"/>
                <w:kern w:val="0"/>
                <w:szCs w:val="21"/>
              </w:rPr>
              <w:t>质量管理体系运行情况自查报告的，按照《医疗器械监督管理条例》</w:t>
            </w:r>
            <w:r w:rsidRPr="0005576E">
              <w:rPr>
                <w:rFonts w:ascii="微软雅黑" w:eastAsia="微软雅黑" w:hAnsi="微软雅黑" w:cs="宋体" w:hint="eastAsia"/>
                <w:color w:val="00B050"/>
                <w:spacing w:val="8"/>
                <w:kern w:val="0"/>
                <w:szCs w:val="21"/>
              </w:rPr>
              <w:t>第六十八条</w:t>
            </w:r>
            <w:r w:rsidRPr="0005576E">
              <w:rPr>
                <w:rFonts w:ascii="微软雅黑" w:eastAsia="微软雅黑" w:hAnsi="微软雅黑" w:cs="宋体" w:hint="eastAsia"/>
                <w:color w:val="333333"/>
                <w:spacing w:val="8"/>
                <w:kern w:val="0"/>
                <w:szCs w:val="21"/>
              </w:rPr>
              <w:t>的规定处罚。</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第六十九条 </w:t>
            </w:r>
            <w:r w:rsidRPr="0005576E">
              <w:rPr>
                <w:rFonts w:ascii="微软雅黑" w:eastAsia="微软雅黑" w:hAnsi="微软雅黑" w:cs="宋体" w:hint="eastAsia"/>
                <w:color w:val="333333"/>
                <w:spacing w:val="8"/>
                <w:kern w:val="0"/>
                <w:szCs w:val="21"/>
              </w:rPr>
              <w:t>有下列情形之一的，由</w:t>
            </w:r>
            <w:r w:rsidRPr="0005576E">
              <w:rPr>
                <w:rFonts w:ascii="微软雅黑" w:eastAsia="微软雅黑" w:hAnsi="微软雅黑" w:cs="宋体" w:hint="eastAsia"/>
                <w:color w:val="00B050"/>
                <w:spacing w:val="8"/>
                <w:kern w:val="0"/>
                <w:szCs w:val="21"/>
              </w:rPr>
              <w:t>县级以上</w:t>
            </w:r>
            <w:r w:rsidRPr="0005576E">
              <w:rPr>
                <w:rFonts w:ascii="微软雅黑" w:eastAsia="微软雅黑" w:hAnsi="微软雅黑" w:cs="宋体" w:hint="eastAsia"/>
                <w:color w:val="FF0000"/>
                <w:spacing w:val="8"/>
                <w:kern w:val="0"/>
                <w:szCs w:val="21"/>
              </w:rPr>
              <w:t>食品</w:t>
            </w:r>
            <w:r w:rsidRPr="0005576E">
              <w:rPr>
                <w:rFonts w:ascii="微软雅黑" w:eastAsia="微软雅黑" w:hAnsi="微软雅黑" w:cs="宋体" w:hint="eastAsia"/>
                <w:color w:val="333333"/>
                <w:spacing w:val="8"/>
                <w:kern w:val="0"/>
                <w:szCs w:val="21"/>
              </w:rPr>
              <w:t>药品监督管理部门给予警告，责令限期改正，可以并处3万元以下罚款：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（一）出厂医疗器械未按照规定进行检验的；</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（二）出厂医疗器械未按照规定附有合格证明文件的；</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（三）未按照本办法第十六条规定办理《医疗器械生产许可证》变更登记的；</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（四）未按照规定办理委托生产备案手续的；</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（五）</w:t>
            </w:r>
            <w:r w:rsidRPr="0005576E">
              <w:rPr>
                <w:rFonts w:ascii="微软雅黑" w:eastAsia="微软雅黑" w:hAnsi="微软雅黑" w:cs="宋体" w:hint="eastAsia"/>
                <w:color w:val="333333"/>
                <w:spacing w:val="8"/>
                <w:kern w:val="0"/>
                <w:szCs w:val="21"/>
              </w:rPr>
              <w:t>医疗器械产品连续停产一年以上</w:t>
            </w:r>
            <w:r w:rsidRPr="0005576E">
              <w:rPr>
                <w:rFonts w:ascii="微软雅黑" w:eastAsia="微软雅黑" w:hAnsi="微软雅黑" w:cs="宋体" w:hint="eastAsia"/>
                <w:color w:val="FF0000"/>
                <w:spacing w:val="8"/>
                <w:kern w:val="0"/>
                <w:szCs w:val="21"/>
              </w:rPr>
              <w:t>且无同类产品在产</w:t>
            </w:r>
            <w:r w:rsidRPr="0005576E">
              <w:rPr>
                <w:rFonts w:ascii="微软雅黑" w:eastAsia="微软雅黑" w:hAnsi="微软雅黑" w:cs="宋体" w:hint="eastAsia"/>
                <w:color w:val="333333"/>
                <w:spacing w:val="8"/>
                <w:kern w:val="0"/>
                <w:szCs w:val="21"/>
              </w:rPr>
              <w:t>，未经所在地省、自治区、直辖市或者设区的市级食品药品</w:t>
            </w:r>
            <w:r w:rsidRPr="0005576E">
              <w:rPr>
                <w:rFonts w:ascii="微软雅黑" w:eastAsia="微软雅黑" w:hAnsi="微软雅黑" w:cs="宋体" w:hint="eastAsia"/>
                <w:color w:val="333333"/>
                <w:spacing w:val="8"/>
                <w:kern w:val="0"/>
                <w:szCs w:val="21"/>
              </w:rPr>
              <w:lastRenderedPageBreak/>
              <w:t>监督管理部门核查符合要求即恢复生产的；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（六）</w:t>
            </w:r>
            <w:r w:rsidRPr="0005576E">
              <w:rPr>
                <w:rFonts w:ascii="微软雅黑" w:eastAsia="微软雅黑" w:hAnsi="微软雅黑" w:cs="宋体" w:hint="eastAsia"/>
                <w:color w:val="333333"/>
                <w:spacing w:val="8"/>
                <w:kern w:val="0"/>
                <w:szCs w:val="21"/>
              </w:rPr>
              <w:t>向监督检查的</w:t>
            </w:r>
            <w:r w:rsidRPr="0005576E">
              <w:rPr>
                <w:rFonts w:ascii="微软雅黑" w:eastAsia="微软雅黑" w:hAnsi="微软雅黑" w:cs="宋体" w:hint="eastAsia"/>
                <w:color w:val="FF0000"/>
                <w:spacing w:val="8"/>
                <w:kern w:val="0"/>
                <w:szCs w:val="21"/>
              </w:rPr>
              <w:t>食品</w:t>
            </w:r>
            <w:r w:rsidRPr="0005576E">
              <w:rPr>
                <w:rFonts w:ascii="微软雅黑" w:eastAsia="微软雅黑" w:hAnsi="微软雅黑" w:cs="宋体" w:hint="eastAsia"/>
                <w:color w:val="333333"/>
                <w:spacing w:val="8"/>
                <w:kern w:val="0"/>
                <w:szCs w:val="21"/>
              </w:rPr>
              <w:t>药品监督管理部门隐瞒有关情况、提供虚假资料或者拒绝提供反映其活动的真实资料的。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有前款所列情形，情节严重或者造成危害后果，属于违反《医疗器械监督管理条例》相关规定的，依照《医疗器械监督管理条例》的规定处罚。</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lastRenderedPageBreak/>
              <w:t>第七十八条   有下列情形之一的，由药品监督管理部门依职责给予警告，并处1万元以上5万元以下罚款：</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（一）医疗器械生产企业未依照本办法第四十二条第二款的规定向药品监督管理部门报告所生产的产品品种情况及相关信息的；</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w:t>
            </w:r>
          </w:p>
          <w:p w:rsidR="0005576E" w:rsidRPr="0005576E" w:rsidRDefault="0005576E" w:rsidP="0005576E">
            <w:pPr>
              <w:widowControl/>
              <w:snapToGrid w:val="0"/>
              <w:spacing w:line="288" w:lineRule="auto"/>
              <w:ind w:firstLine="375"/>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（二）连续停产一年以上且无同类产品在产，重新生产时未进行必要的验证和确认并向所在地药品监督管理部门报告的。</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第七十九条   有下列情形之一的，由药品监督管理部门依职责责令限期改正；拒不改正的，处1万元以上5万元以下罚款；</w:t>
            </w:r>
            <w:r w:rsidRPr="0005576E">
              <w:rPr>
                <w:rFonts w:ascii="微软雅黑" w:eastAsia="微软雅黑" w:hAnsi="微软雅黑" w:cs="宋体" w:hint="eastAsia"/>
                <w:color w:val="00B050"/>
                <w:spacing w:val="8"/>
                <w:kern w:val="0"/>
                <w:szCs w:val="21"/>
              </w:rPr>
              <w:lastRenderedPageBreak/>
              <w:t>情节严重的，处5万元以上10万元以下罚款：</w:t>
            </w:r>
          </w:p>
          <w:p w:rsidR="0005576E" w:rsidRPr="0005576E" w:rsidRDefault="0005576E" w:rsidP="0005576E">
            <w:pPr>
              <w:widowControl/>
              <w:snapToGrid w:val="0"/>
              <w:spacing w:line="288" w:lineRule="auto"/>
              <w:ind w:firstLine="375"/>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w:t>
            </w:r>
          </w:p>
          <w:p w:rsidR="0005576E" w:rsidRPr="0005576E" w:rsidRDefault="0005576E" w:rsidP="0005576E">
            <w:pPr>
              <w:widowControl/>
              <w:snapToGrid w:val="0"/>
              <w:spacing w:line="288" w:lineRule="auto"/>
              <w:ind w:firstLine="375"/>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（一）未按照本办法第十六条的规定办理医疗器械生产许可证登记事项变更的；</w:t>
            </w:r>
          </w:p>
          <w:p w:rsidR="0005576E" w:rsidRPr="0005576E" w:rsidRDefault="0005576E" w:rsidP="0005576E">
            <w:pPr>
              <w:widowControl/>
              <w:snapToGrid w:val="0"/>
              <w:spacing w:line="288" w:lineRule="auto"/>
              <w:ind w:firstLine="375"/>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w:t>
            </w:r>
          </w:p>
          <w:p w:rsidR="0005576E" w:rsidRPr="0005576E" w:rsidRDefault="0005576E" w:rsidP="0005576E">
            <w:pPr>
              <w:widowControl/>
              <w:snapToGrid w:val="0"/>
              <w:spacing w:line="288" w:lineRule="auto"/>
              <w:ind w:firstLine="375"/>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 xml:space="preserve">　　（二）未按照国家实施医疗器械唯一标识的有关要求，组织开展赋码、数据上传和维护更新等工作的。</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lastRenderedPageBreak/>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lastRenderedPageBreak/>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4472C4"/>
                <w:spacing w:val="8"/>
                <w:kern w:val="0"/>
                <w:szCs w:val="21"/>
              </w:rPr>
              <w:t>第八十条  药品监督管理部门工作人员违反本办法规定，滥用职权、玩忽职守、徇私舞弊的，依法给予处分。</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shd w:val="clear" w:color="auto" w:fill="D0CECE"/>
            <w:tcMar>
              <w:top w:w="0" w:type="dxa"/>
              <w:left w:w="105" w:type="dxa"/>
              <w:bottom w:w="0" w:type="dxa"/>
              <w:right w:w="105" w:type="dxa"/>
            </w:tcMar>
            <w:vAlign w:val="center"/>
            <w:hideMark/>
          </w:tcPr>
          <w:p w:rsidR="0005576E" w:rsidRPr="0005576E" w:rsidRDefault="0005576E" w:rsidP="0005576E">
            <w:pPr>
              <w:widowControl/>
              <w:snapToGrid w:val="0"/>
              <w:spacing w:line="288" w:lineRule="auto"/>
              <w:jc w:val="center"/>
              <w:rPr>
                <w:rFonts w:ascii="宋体" w:eastAsia="宋体" w:hAnsi="宋体" w:cs="宋体"/>
                <w:spacing w:val="8"/>
                <w:kern w:val="0"/>
                <w:sz w:val="26"/>
                <w:szCs w:val="26"/>
              </w:rPr>
            </w:pPr>
            <w:r w:rsidRPr="0005576E">
              <w:rPr>
                <w:rFonts w:ascii="微软雅黑" w:eastAsia="微软雅黑" w:hAnsi="微软雅黑" w:cs="宋体" w:hint="eastAsia"/>
                <w:b/>
                <w:bCs/>
                <w:color w:val="00B050"/>
                <w:spacing w:val="8"/>
                <w:kern w:val="0"/>
                <w:szCs w:val="21"/>
              </w:rPr>
              <w:t>第七章 </w:t>
            </w:r>
            <w:r w:rsidRPr="0005576E">
              <w:rPr>
                <w:rFonts w:ascii="微软雅黑" w:eastAsia="微软雅黑" w:hAnsi="微软雅黑" w:cs="宋体" w:hint="eastAsia"/>
                <w:b/>
                <w:bCs/>
                <w:color w:val="333333"/>
                <w:spacing w:val="8"/>
                <w:kern w:val="0"/>
                <w:szCs w:val="21"/>
              </w:rPr>
              <w:t>附 则</w:t>
            </w:r>
          </w:p>
        </w:tc>
        <w:tc>
          <w:tcPr>
            <w:tcW w:w="1892" w:type="pct"/>
            <w:tcBorders>
              <w:top w:val="nil"/>
              <w:left w:val="nil"/>
              <w:bottom w:val="single" w:sz="6" w:space="0" w:color="DDDDDD"/>
              <w:right w:val="single" w:sz="6" w:space="0" w:color="DDDDDD"/>
            </w:tcBorders>
            <w:shd w:val="clear" w:color="auto" w:fill="D0CECE"/>
            <w:hideMark/>
          </w:tcPr>
          <w:p w:rsidR="0005576E" w:rsidRPr="0005576E" w:rsidRDefault="0005576E" w:rsidP="0005576E">
            <w:pPr>
              <w:widowControl/>
              <w:snapToGrid w:val="0"/>
              <w:spacing w:line="288" w:lineRule="auto"/>
              <w:jc w:val="center"/>
              <w:rPr>
                <w:rFonts w:ascii="宋体" w:eastAsia="宋体" w:hAnsi="宋体" w:cs="宋体"/>
                <w:spacing w:val="8"/>
                <w:kern w:val="0"/>
                <w:sz w:val="26"/>
                <w:szCs w:val="26"/>
              </w:rPr>
            </w:pPr>
            <w:r w:rsidRPr="0005576E">
              <w:rPr>
                <w:rFonts w:ascii="微软雅黑" w:eastAsia="微软雅黑" w:hAnsi="微软雅黑" w:cs="宋体" w:hint="eastAsia"/>
                <w:b/>
                <w:bCs/>
                <w:color w:val="00B050"/>
                <w:spacing w:val="8"/>
                <w:kern w:val="0"/>
                <w:szCs w:val="21"/>
              </w:rPr>
              <w:t>第六章</w:t>
            </w:r>
            <w:r w:rsidRPr="0005576E">
              <w:rPr>
                <w:rFonts w:ascii="微软雅黑" w:eastAsia="微软雅黑" w:hAnsi="微软雅黑" w:cs="宋体" w:hint="eastAsia"/>
                <w:b/>
                <w:bCs/>
                <w:color w:val="000000"/>
                <w:spacing w:val="8"/>
                <w:kern w:val="0"/>
                <w:szCs w:val="21"/>
              </w:rPr>
              <w:t> 附  则</w:t>
            </w:r>
          </w:p>
        </w:tc>
        <w:tc>
          <w:tcPr>
            <w:tcW w:w="1216" w:type="pct"/>
            <w:tcBorders>
              <w:top w:val="nil"/>
              <w:left w:val="nil"/>
              <w:bottom w:val="single" w:sz="6" w:space="0" w:color="DDDDDD"/>
              <w:right w:val="single" w:sz="6" w:space="0" w:color="DDDDDD"/>
            </w:tcBorders>
            <w:shd w:val="clear" w:color="auto" w:fill="D0CECE"/>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333333"/>
                <w:spacing w:val="8"/>
                <w:kern w:val="0"/>
                <w:szCs w:val="21"/>
              </w:rPr>
              <w:t>/</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第七十条 生产出口医疗器械的，应当保证其生产的医疗器械符合进口国（地区）的要求，并将产品相关信息向所在地设区的市级食品药品监督管理部门备案。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生产企业接受境外企业委托生产在境外上市销售的医疗器械的，应当取得医疗器械质量管理体系第三方认证或者同类产品境内生产许可或者备案。</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第七十一条 《医疗器械生产许可证》和第一类医疗器械生产备案凭证的格式由国家食品药品监督管理总局统一制定。</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 xml:space="preserve">　　《医疗器械生产许可证》由省、自治区、直辖市食品药品监督管理部门印制。</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 xml:space="preserve">　　《医疗器械生产许可证》编号的编排方式为：X食药</w:t>
            </w:r>
            <w:proofErr w:type="gramStart"/>
            <w:r w:rsidRPr="0005576E">
              <w:rPr>
                <w:rFonts w:ascii="微软雅黑" w:eastAsia="微软雅黑" w:hAnsi="微软雅黑" w:cs="宋体" w:hint="eastAsia"/>
                <w:color w:val="FF0000"/>
                <w:spacing w:val="8"/>
                <w:kern w:val="0"/>
                <w:szCs w:val="21"/>
              </w:rPr>
              <w:t>监械生产许</w:t>
            </w:r>
            <w:proofErr w:type="gramEnd"/>
            <w:r w:rsidRPr="0005576E">
              <w:rPr>
                <w:rFonts w:ascii="微软雅黑" w:eastAsia="微软雅黑" w:hAnsi="微软雅黑" w:cs="宋体" w:hint="eastAsia"/>
                <w:color w:val="FF0000"/>
                <w:spacing w:val="8"/>
                <w:kern w:val="0"/>
                <w:szCs w:val="21"/>
              </w:rPr>
              <w:t>XXXXXXXX号。其中：</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 xml:space="preserve">　　第一位X代表许可部门所在地省、自治区、直辖市的简称;</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 xml:space="preserve">　　第二到五位X代表4位数许可年份；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 xml:space="preserve">　　第六到九位X代表4位数许可流水</w:t>
            </w:r>
            <w:r w:rsidRPr="0005576E">
              <w:rPr>
                <w:rFonts w:ascii="微软雅黑" w:eastAsia="微软雅黑" w:hAnsi="微软雅黑" w:cs="宋体" w:hint="eastAsia"/>
                <w:color w:val="FF0000"/>
                <w:spacing w:val="8"/>
                <w:kern w:val="0"/>
                <w:szCs w:val="21"/>
              </w:rPr>
              <w:lastRenderedPageBreak/>
              <w:t>号。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 xml:space="preserve">　　第一类医疗器械生产备案凭证备案编号的编排方式为：XX食药</w:t>
            </w:r>
            <w:proofErr w:type="gramStart"/>
            <w:r w:rsidRPr="0005576E">
              <w:rPr>
                <w:rFonts w:ascii="微软雅黑" w:eastAsia="微软雅黑" w:hAnsi="微软雅黑" w:cs="宋体" w:hint="eastAsia"/>
                <w:color w:val="FF0000"/>
                <w:spacing w:val="8"/>
                <w:kern w:val="0"/>
                <w:szCs w:val="21"/>
              </w:rPr>
              <w:t>监械生产备</w:t>
            </w:r>
            <w:proofErr w:type="gramEnd"/>
            <w:r w:rsidRPr="0005576E">
              <w:rPr>
                <w:rFonts w:ascii="微软雅黑" w:eastAsia="微软雅黑" w:hAnsi="微软雅黑" w:cs="宋体" w:hint="eastAsia"/>
                <w:color w:val="FF0000"/>
                <w:spacing w:val="8"/>
                <w:kern w:val="0"/>
                <w:szCs w:val="21"/>
              </w:rPr>
              <w:t>XXXXXXXX号。其中：</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 xml:space="preserve">　　第一位X代表备案部门所在地省、自治区、直辖市的简称；</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 xml:space="preserve">　　第二位X代表备案部门所在地设区的市级行政区域的简称；</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 xml:space="preserve">　　第三到六位X代表4位数备案年份； </w:t>
            </w:r>
          </w:p>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t xml:space="preserve">　　第七到十位X代表4位数备案流水号。</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lastRenderedPageBreak/>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FF0000"/>
                <w:spacing w:val="8"/>
                <w:kern w:val="0"/>
                <w:szCs w:val="21"/>
              </w:rPr>
              <w:lastRenderedPageBreak/>
              <w:t>第七十二条 食品药品监督管理部门制作的医疗器械生产许可电子证书与印制的医疗器械生产许可证书具有同等法律效力。</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r w:rsidR="0005576E" w:rsidRPr="0005576E" w:rsidTr="0005576E">
        <w:trPr>
          <w:jc w:val="center"/>
        </w:trPr>
        <w:tc>
          <w:tcPr>
            <w:tcW w:w="1892" w:type="pct"/>
            <w:tcBorders>
              <w:top w:val="nil"/>
              <w:left w:val="single" w:sz="6" w:space="0" w:color="DDDDDD"/>
              <w:bottom w:val="single" w:sz="6" w:space="0" w:color="DDDDDD"/>
              <w:right w:val="single" w:sz="6" w:space="0" w:color="DDDDDD"/>
            </w:tcBorders>
            <w:tcMar>
              <w:top w:w="0" w:type="dxa"/>
              <w:left w:w="105" w:type="dxa"/>
              <w:bottom w:w="0" w:type="dxa"/>
              <w:right w:w="105" w:type="dxa"/>
            </w:tcMar>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第七十三条 本办法自2014年10月1日起施行。2004年7月20日公布的《医疗器械生产监督管理办法》（国家食品药品监督管理局令第12号）同时废止。</w:t>
            </w:r>
          </w:p>
        </w:tc>
        <w:tc>
          <w:tcPr>
            <w:tcW w:w="1892"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微软雅黑" w:eastAsia="微软雅黑" w:hAnsi="微软雅黑" w:cs="宋体" w:hint="eastAsia"/>
                <w:color w:val="00B050"/>
                <w:spacing w:val="8"/>
                <w:kern w:val="0"/>
                <w:szCs w:val="21"/>
              </w:rPr>
              <w:t>第八十一条   本办法自2022年5月1日起施行。2014年7月30日原国家食品药品监督管理总局令第7号公布的《医疗器械生产监督管理办法》同时废止。</w:t>
            </w:r>
          </w:p>
        </w:tc>
        <w:tc>
          <w:tcPr>
            <w:tcW w:w="1216" w:type="pct"/>
            <w:tcBorders>
              <w:top w:val="nil"/>
              <w:left w:val="nil"/>
              <w:bottom w:val="single" w:sz="6" w:space="0" w:color="DDDDDD"/>
              <w:right w:val="single" w:sz="6" w:space="0" w:color="DDDDDD"/>
            </w:tcBorders>
            <w:hideMark/>
          </w:tcPr>
          <w:p w:rsidR="0005576E" w:rsidRPr="0005576E" w:rsidRDefault="0005576E" w:rsidP="0005576E">
            <w:pPr>
              <w:widowControl/>
              <w:snapToGrid w:val="0"/>
              <w:spacing w:line="288" w:lineRule="auto"/>
              <w:rPr>
                <w:rFonts w:ascii="宋体" w:eastAsia="宋体" w:hAnsi="宋体" w:cs="宋体"/>
                <w:spacing w:val="8"/>
                <w:kern w:val="0"/>
                <w:sz w:val="26"/>
                <w:szCs w:val="26"/>
              </w:rPr>
            </w:pPr>
            <w:r w:rsidRPr="0005576E">
              <w:rPr>
                <w:rFonts w:ascii="宋体" w:eastAsia="宋体" w:hAnsi="宋体" w:cs="宋体"/>
                <w:spacing w:val="8"/>
                <w:kern w:val="0"/>
                <w:sz w:val="26"/>
                <w:szCs w:val="26"/>
              </w:rPr>
              <w:t> </w:t>
            </w:r>
          </w:p>
        </w:tc>
      </w:tr>
    </w:tbl>
    <w:p w:rsidR="00240D50" w:rsidRPr="0005576E" w:rsidRDefault="00240D50" w:rsidP="0005576E">
      <w:pPr>
        <w:snapToGrid w:val="0"/>
        <w:spacing w:line="288" w:lineRule="auto"/>
      </w:pPr>
    </w:p>
    <w:sectPr w:rsidR="00240D50" w:rsidRPr="0005576E" w:rsidSect="0005576E">
      <w:pgSz w:w="12240" w:h="20160" w:code="5"/>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328" w:rsidRDefault="00E25328" w:rsidP="00E25328">
      <w:r>
        <w:separator/>
      </w:r>
    </w:p>
  </w:endnote>
  <w:endnote w:type="continuationSeparator" w:id="0">
    <w:p w:rsidR="00E25328" w:rsidRDefault="00E25328" w:rsidP="00E2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328" w:rsidRDefault="00E25328" w:rsidP="00E25328">
      <w:r>
        <w:separator/>
      </w:r>
    </w:p>
  </w:footnote>
  <w:footnote w:type="continuationSeparator" w:id="0">
    <w:p w:rsidR="00E25328" w:rsidRDefault="00E25328" w:rsidP="00E25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5D"/>
    <w:rsid w:val="0005576E"/>
    <w:rsid w:val="0022334D"/>
    <w:rsid w:val="00240D50"/>
    <w:rsid w:val="002C7CF1"/>
    <w:rsid w:val="00403A7C"/>
    <w:rsid w:val="00646E5D"/>
    <w:rsid w:val="0088406C"/>
    <w:rsid w:val="00A92BE7"/>
    <w:rsid w:val="00C03AE7"/>
    <w:rsid w:val="00DF6158"/>
    <w:rsid w:val="00E25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5576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5576E"/>
    <w:rPr>
      <w:rFonts w:ascii="宋体" w:eastAsia="宋体" w:hAnsi="宋体" w:cs="宋体"/>
      <w:b/>
      <w:bCs/>
      <w:kern w:val="0"/>
      <w:sz w:val="27"/>
      <w:szCs w:val="27"/>
    </w:rPr>
  </w:style>
  <w:style w:type="character" w:styleId="a3">
    <w:name w:val="Strong"/>
    <w:basedOn w:val="a0"/>
    <w:uiPriority w:val="22"/>
    <w:qFormat/>
    <w:rsid w:val="0005576E"/>
    <w:rPr>
      <w:b/>
      <w:bCs/>
    </w:rPr>
  </w:style>
  <w:style w:type="paragraph" w:styleId="a4">
    <w:name w:val="Normal (Web)"/>
    <w:basedOn w:val="a"/>
    <w:uiPriority w:val="99"/>
    <w:unhideWhenUsed/>
    <w:rsid w:val="0005576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E253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25328"/>
    <w:rPr>
      <w:sz w:val="18"/>
      <w:szCs w:val="18"/>
    </w:rPr>
  </w:style>
  <w:style w:type="paragraph" w:styleId="a6">
    <w:name w:val="footer"/>
    <w:basedOn w:val="a"/>
    <w:link w:val="Char0"/>
    <w:uiPriority w:val="99"/>
    <w:unhideWhenUsed/>
    <w:rsid w:val="00E25328"/>
    <w:pPr>
      <w:tabs>
        <w:tab w:val="center" w:pos="4153"/>
        <w:tab w:val="right" w:pos="8306"/>
      </w:tabs>
      <w:snapToGrid w:val="0"/>
      <w:jc w:val="left"/>
    </w:pPr>
    <w:rPr>
      <w:sz w:val="18"/>
      <w:szCs w:val="18"/>
    </w:rPr>
  </w:style>
  <w:style w:type="character" w:customStyle="1" w:styleId="Char0">
    <w:name w:val="页脚 Char"/>
    <w:basedOn w:val="a0"/>
    <w:link w:val="a6"/>
    <w:uiPriority w:val="99"/>
    <w:rsid w:val="00E253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5576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5576E"/>
    <w:rPr>
      <w:rFonts w:ascii="宋体" w:eastAsia="宋体" w:hAnsi="宋体" w:cs="宋体"/>
      <w:b/>
      <w:bCs/>
      <w:kern w:val="0"/>
      <w:sz w:val="27"/>
      <w:szCs w:val="27"/>
    </w:rPr>
  </w:style>
  <w:style w:type="character" w:styleId="a3">
    <w:name w:val="Strong"/>
    <w:basedOn w:val="a0"/>
    <w:uiPriority w:val="22"/>
    <w:qFormat/>
    <w:rsid w:val="0005576E"/>
    <w:rPr>
      <w:b/>
      <w:bCs/>
    </w:rPr>
  </w:style>
  <w:style w:type="paragraph" w:styleId="a4">
    <w:name w:val="Normal (Web)"/>
    <w:basedOn w:val="a"/>
    <w:uiPriority w:val="99"/>
    <w:unhideWhenUsed/>
    <w:rsid w:val="0005576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E253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25328"/>
    <w:rPr>
      <w:sz w:val="18"/>
      <w:szCs w:val="18"/>
    </w:rPr>
  </w:style>
  <w:style w:type="paragraph" w:styleId="a6">
    <w:name w:val="footer"/>
    <w:basedOn w:val="a"/>
    <w:link w:val="Char0"/>
    <w:uiPriority w:val="99"/>
    <w:unhideWhenUsed/>
    <w:rsid w:val="00E25328"/>
    <w:pPr>
      <w:tabs>
        <w:tab w:val="center" w:pos="4153"/>
        <w:tab w:val="right" w:pos="8306"/>
      </w:tabs>
      <w:snapToGrid w:val="0"/>
      <w:jc w:val="left"/>
    </w:pPr>
    <w:rPr>
      <w:sz w:val="18"/>
      <w:szCs w:val="18"/>
    </w:rPr>
  </w:style>
  <w:style w:type="character" w:customStyle="1" w:styleId="Char0">
    <w:name w:val="页脚 Char"/>
    <w:basedOn w:val="a0"/>
    <w:link w:val="a6"/>
    <w:uiPriority w:val="99"/>
    <w:rsid w:val="00E253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616853">
      <w:bodyDiv w:val="1"/>
      <w:marLeft w:val="0"/>
      <w:marRight w:val="0"/>
      <w:marTop w:val="0"/>
      <w:marBottom w:val="0"/>
      <w:divBdr>
        <w:top w:val="none" w:sz="0" w:space="0" w:color="auto"/>
        <w:left w:val="none" w:sz="0" w:space="0" w:color="auto"/>
        <w:bottom w:val="none" w:sz="0" w:space="0" w:color="auto"/>
        <w:right w:val="none" w:sz="0" w:space="0" w:color="auto"/>
      </w:divBdr>
    </w:div>
    <w:div w:id="15549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11443</Words>
  <Characters>11443</Characters>
  <Application>Microsoft Office Word</Application>
  <DocSecurity>0</DocSecurity>
  <Lines>953</Lines>
  <Paragraphs>497</Paragraphs>
  <ScaleCrop>false</ScaleCrop>
  <Company>Codex</Company>
  <LinksUpToDate>false</LinksUpToDate>
  <CharactersWithSpaces>22389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Codex-Trans</dc:creator>
  <cp:lastModifiedBy>Codex-Trans</cp:lastModifiedBy>
  <cp:revision>5</cp:revision>
  <dcterms:created xsi:type="dcterms:W3CDTF">2022-03-23T06:59:00Z</dcterms:created>
  <dcterms:modified xsi:type="dcterms:W3CDTF">2022-03-23T07:04:00Z</dcterms:modified>
</cp:coreProperties>
</file>